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3DD" w:rsidRDefault="004B23DD" w:rsidP="004B23DD">
      <w:pPr>
        <w:ind w:right="-540"/>
        <w:rPr>
          <w:rFonts w:ascii="Times New Roman" w:eastAsia="Times New Roman" w:hAnsi="Times New Roman" w:cs="Times New Roman"/>
        </w:rPr>
      </w:pPr>
      <w:r w:rsidRPr="003A115F">
        <w:rPr>
          <w:rFonts w:ascii="Calibri" w:eastAsia="Times New Roman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B55EBEB" wp14:editId="7A484FD6">
            <wp:simplePos x="0" y="0"/>
            <wp:positionH relativeFrom="margin">
              <wp:posOffset>1676400</wp:posOffset>
            </wp:positionH>
            <wp:positionV relativeFrom="paragraph">
              <wp:posOffset>0</wp:posOffset>
            </wp:positionV>
            <wp:extent cx="2495550" cy="499110"/>
            <wp:effectExtent l="0" t="0" r="0" b="0"/>
            <wp:wrapSquare wrapText="bothSides"/>
            <wp:docPr id="5" name="Slika 5" descr="http://montegiro.hr/images/stori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 descr="http://montegiro.hr/images/stories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3DD" w:rsidRDefault="004B23DD" w:rsidP="004B23DD">
      <w:pPr>
        <w:ind w:right="-540"/>
        <w:rPr>
          <w:rFonts w:ascii="Times New Roman" w:eastAsia="Times New Roman" w:hAnsi="Times New Roman" w:cs="Times New Roman"/>
        </w:rPr>
      </w:pPr>
    </w:p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4B23DD" w:rsidRPr="00601853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01853">
        <w:rPr>
          <w:rFonts w:ascii="Times New Roman" w:eastAsia="Times New Roman" w:hAnsi="Times New Roman" w:cs="Times New Roman"/>
          <w:sz w:val="16"/>
          <w:szCs w:val="16"/>
        </w:rPr>
        <w:t xml:space="preserve">MONTE GIRO d.o.o. za pogrebne usluge </w:t>
      </w:r>
    </w:p>
    <w:p w:rsidR="004B23DD" w:rsidRPr="00601853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601853">
        <w:rPr>
          <w:rFonts w:ascii="Times New Roman" w:eastAsia="Times New Roman" w:hAnsi="Times New Roman" w:cs="Times New Roman"/>
          <w:sz w:val="16"/>
          <w:szCs w:val="16"/>
        </w:rPr>
        <w:t>Kumičićeva</w:t>
      </w:r>
      <w:proofErr w:type="spellEnd"/>
      <w:r w:rsidRPr="00601853">
        <w:rPr>
          <w:rFonts w:ascii="Times New Roman" w:eastAsia="Times New Roman" w:hAnsi="Times New Roman" w:cs="Times New Roman"/>
          <w:sz w:val="16"/>
          <w:szCs w:val="16"/>
        </w:rPr>
        <w:t xml:space="preserve"> 22, 52100 Pula</w:t>
      </w:r>
    </w:p>
    <w:p w:rsidR="004B23DD" w:rsidRPr="00601853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01853">
        <w:rPr>
          <w:rFonts w:ascii="Times New Roman" w:eastAsia="Times New Roman" w:hAnsi="Times New Roman" w:cs="Times New Roman"/>
          <w:sz w:val="16"/>
          <w:szCs w:val="16"/>
        </w:rPr>
        <w:t>Uprava: T +385 52 542 877, F +385 52 542 768</w:t>
      </w:r>
    </w:p>
    <w:p w:rsidR="004B23DD" w:rsidRPr="00601853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01853">
        <w:rPr>
          <w:rFonts w:ascii="Times New Roman" w:eastAsia="Times New Roman" w:hAnsi="Times New Roman" w:cs="Times New Roman"/>
          <w:sz w:val="16"/>
          <w:szCs w:val="16"/>
        </w:rPr>
        <w:t>Gradsko groblje: +385 52 210 964, +385 99 5506464</w:t>
      </w:r>
    </w:p>
    <w:p w:rsidR="004B23DD" w:rsidRPr="00601853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01853">
        <w:rPr>
          <w:rFonts w:ascii="Times New Roman" w:eastAsia="Times New Roman" w:hAnsi="Times New Roman" w:cs="Times New Roman"/>
          <w:sz w:val="16"/>
          <w:szCs w:val="16"/>
        </w:rPr>
        <w:t xml:space="preserve">Trgovina </w:t>
      </w:r>
      <w:proofErr w:type="spellStart"/>
      <w:r w:rsidRPr="00601853">
        <w:rPr>
          <w:rFonts w:ascii="Times New Roman" w:eastAsia="Times New Roman" w:hAnsi="Times New Roman" w:cs="Times New Roman"/>
          <w:sz w:val="16"/>
          <w:szCs w:val="16"/>
        </w:rPr>
        <w:t>Dalia</w:t>
      </w:r>
      <w:proofErr w:type="spellEnd"/>
      <w:r w:rsidRPr="00601853">
        <w:rPr>
          <w:rFonts w:ascii="Times New Roman" w:eastAsia="Times New Roman" w:hAnsi="Times New Roman" w:cs="Times New Roman"/>
          <w:sz w:val="16"/>
          <w:szCs w:val="16"/>
        </w:rPr>
        <w:t xml:space="preserve">: +385 52 210 621 </w:t>
      </w:r>
    </w:p>
    <w:p w:rsidR="004B23DD" w:rsidRPr="00601853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01853">
        <w:rPr>
          <w:rFonts w:ascii="Times New Roman" w:eastAsia="Times New Roman" w:hAnsi="Times New Roman" w:cs="Times New Roman"/>
          <w:sz w:val="16"/>
          <w:szCs w:val="16"/>
        </w:rPr>
        <w:t>IBAN: 2323600001102133647</w:t>
      </w:r>
    </w:p>
    <w:p w:rsidR="004B23DD" w:rsidRPr="00601853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01853">
        <w:rPr>
          <w:rFonts w:ascii="Times New Roman" w:eastAsia="Times New Roman" w:hAnsi="Times New Roman" w:cs="Times New Roman"/>
          <w:sz w:val="16"/>
          <w:szCs w:val="16"/>
        </w:rPr>
        <w:t>Email: monte-giro@pu.t-com.hr</w:t>
      </w:r>
    </w:p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  <w:r w:rsidRPr="00601853">
        <w:rPr>
          <w:rFonts w:ascii="Times New Roman" w:eastAsia="Times New Roman" w:hAnsi="Times New Roman" w:cs="Times New Roman"/>
          <w:sz w:val="16"/>
          <w:szCs w:val="16"/>
        </w:rPr>
        <w:t xml:space="preserve">Web: </w:t>
      </w:r>
      <w:hyperlink r:id="rId8" w:history="1">
        <w:r w:rsidRPr="000971E2">
          <w:rPr>
            <w:rStyle w:val="Hyperlink"/>
            <w:rFonts w:ascii="Times New Roman" w:eastAsia="Times New Roman" w:hAnsi="Times New Roman" w:cs="Times New Roman"/>
            <w:sz w:val="16"/>
            <w:szCs w:val="16"/>
          </w:rPr>
          <w:t>www.montegiro.hr</w:t>
        </w:r>
      </w:hyperlink>
      <w:r w:rsidRPr="0060185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4B23DD" w:rsidRDefault="004B23DD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Pula, </w:t>
      </w:r>
      <w:r w:rsidR="001E414C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9.12.202</w:t>
      </w:r>
      <w:r w:rsidR="001E414C">
        <w:rPr>
          <w:rFonts w:ascii="Times New Roman" w:eastAsia="Times New Roman" w:hAnsi="Times New Roman" w:cs="Times New Roman"/>
        </w:rPr>
        <w:t>2.</w:t>
      </w:r>
    </w:p>
    <w:p w:rsidR="009046EB" w:rsidRPr="007D0CBE" w:rsidRDefault="009046EB" w:rsidP="004B23DD">
      <w:pPr>
        <w:tabs>
          <w:tab w:val="center" w:pos="4536"/>
          <w:tab w:val="right" w:pos="9072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</w:rPr>
      </w:pPr>
    </w:p>
    <w:p w:rsidR="004B23DD" w:rsidRDefault="004B23DD" w:rsidP="004B23DD">
      <w:pPr>
        <w:ind w:right="-540"/>
        <w:jc w:val="center"/>
        <w:rPr>
          <w:rFonts w:ascii="Calibri" w:eastAsia="Times New Roman" w:hAnsi="Calibri" w:cs="Times New Roman"/>
          <w:b/>
          <w:bCs/>
        </w:rPr>
      </w:pPr>
      <w:r w:rsidRPr="00601853">
        <w:rPr>
          <w:rFonts w:ascii="Calibri" w:eastAsia="Times New Roman" w:hAnsi="Calibri" w:cs="Times New Roman"/>
          <w:b/>
          <w:bCs/>
        </w:rPr>
        <w:t>FINANCIJSKI PLAN ZA 20</w:t>
      </w:r>
      <w:r>
        <w:rPr>
          <w:rFonts w:ascii="Calibri" w:eastAsia="Times New Roman" w:hAnsi="Calibri" w:cs="Times New Roman"/>
          <w:b/>
          <w:bCs/>
        </w:rPr>
        <w:t>2</w:t>
      </w:r>
      <w:r w:rsidR="001E414C">
        <w:rPr>
          <w:rFonts w:ascii="Calibri" w:eastAsia="Times New Roman" w:hAnsi="Calibri" w:cs="Times New Roman"/>
          <w:b/>
          <w:bCs/>
        </w:rPr>
        <w:t>3</w:t>
      </w:r>
      <w:r w:rsidRPr="00601853">
        <w:rPr>
          <w:rFonts w:ascii="Calibri" w:eastAsia="Times New Roman" w:hAnsi="Calibri" w:cs="Times New Roman"/>
          <w:b/>
          <w:bCs/>
        </w:rPr>
        <w:t>. GODINU</w:t>
      </w:r>
    </w:p>
    <w:p w:rsidR="009046EB" w:rsidRDefault="009046EB" w:rsidP="004B23DD">
      <w:pPr>
        <w:ind w:right="-540"/>
        <w:jc w:val="center"/>
        <w:rPr>
          <w:rFonts w:ascii="Calibri" w:eastAsia="Times New Roman" w:hAnsi="Calibri" w:cs="Times New Roman"/>
          <w:b/>
          <w:bCs/>
        </w:rPr>
      </w:pP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Ukupni prihod 1</w:t>
      </w:r>
      <w:r w:rsidR="001E414C">
        <w:rPr>
          <w:rFonts w:ascii="Calibri" w:eastAsia="Times New Roman" w:hAnsi="Calibri" w:cs="Times New Roman"/>
          <w:bCs/>
        </w:rPr>
        <w:t>7.267.153</w:t>
      </w:r>
      <w:r>
        <w:rPr>
          <w:rFonts w:ascii="Calibri" w:eastAsia="Times New Roman" w:hAnsi="Calibri" w:cs="Times New Roman"/>
          <w:bCs/>
        </w:rPr>
        <w:t xml:space="preserve"> kn</w:t>
      </w:r>
      <w:r w:rsidR="001E414C">
        <w:rPr>
          <w:rFonts w:ascii="Calibri" w:eastAsia="Times New Roman" w:hAnsi="Calibri" w:cs="Times New Roman"/>
          <w:bCs/>
        </w:rPr>
        <w:t xml:space="preserve"> – 2.291.745 </w:t>
      </w:r>
      <w:r w:rsidR="001E414C">
        <w:rPr>
          <w:rFonts w:ascii="Arial" w:eastAsia="Times New Roman" w:hAnsi="Arial" w:cs="Arial"/>
          <w:bCs/>
        </w:rPr>
        <w:t>€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bCs/>
        </w:rPr>
        <w:t xml:space="preserve">Ukupni </w:t>
      </w:r>
      <w:r w:rsidRPr="008B7489">
        <w:rPr>
          <w:rFonts w:ascii="Calibri" w:eastAsia="Times New Roman" w:hAnsi="Calibri" w:cs="Times New Roman"/>
          <w:bCs/>
          <w:u w:val="single"/>
        </w:rPr>
        <w:t>rashod</w:t>
      </w:r>
      <w:r w:rsidR="000F1BCE">
        <w:rPr>
          <w:rFonts w:ascii="Calibri" w:eastAsia="Times New Roman" w:hAnsi="Calibri" w:cs="Times New Roman"/>
          <w:bCs/>
          <w:u w:val="single"/>
        </w:rPr>
        <w:t xml:space="preserve"> </w:t>
      </w:r>
      <w:r w:rsidRPr="008B7489">
        <w:rPr>
          <w:rFonts w:ascii="Calibri" w:eastAsia="Times New Roman" w:hAnsi="Calibri" w:cs="Times New Roman"/>
          <w:bCs/>
          <w:u w:val="single"/>
        </w:rPr>
        <w:t>1</w:t>
      </w:r>
      <w:r w:rsidR="001E414C">
        <w:rPr>
          <w:rFonts w:ascii="Calibri" w:eastAsia="Times New Roman" w:hAnsi="Calibri" w:cs="Times New Roman"/>
          <w:bCs/>
          <w:u w:val="single"/>
        </w:rPr>
        <w:t xml:space="preserve">7.236.442 kn – 2.287.669 </w:t>
      </w:r>
      <w:r w:rsidR="001E414C">
        <w:rPr>
          <w:rFonts w:ascii="Arial" w:eastAsia="Times New Roman" w:hAnsi="Arial" w:cs="Arial"/>
          <w:bCs/>
          <w:u w:val="single"/>
        </w:rPr>
        <w:t>€</w:t>
      </w:r>
    </w:p>
    <w:p w:rsidR="001E414C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Dobit:</w:t>
      </w:r>
      <w:r>
        <w:rPr>
          <w:rFonts w:ascii="Calibri" w:eastAsia="Times New Roman" w:hAnsi="Calibri" w:cs="Times New Roman"/>
          <w:bCs/>
        </w:rPr>
        <w:tab/>
      </w:r>
      <w:r w:rsidR="00081C0D">
        <w:rPr>
          <w:rFonts w:ascii="Calibri" w:eastAsia="Times New Roman" w:hAnsi="Calibri" w:cs="Times New Roman"/>
          <w:bCs/>
        </w:rPr>
        <w:t xml:space="preserve">                     30.711 kn -         4.076 </w:t>
      </w:r>
      <w:r w:rsidR="00081C0D">
        <w:rPr>
          <w:rFonts w:ascii="Arial" w:eastAsia="Times New Roman" w:hAnsi="Arial" w:cs="Arial"/>
          <w:bCs/>
        </w:rPr>
        <w:t>€</w:t>
      </w:r>
    </w:p>
    <w:p w:rsidR="001E414C" w:rsidRDefault="001E414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/>
          <w:bCs/>
        </w:rPr>
        <w:t>Poslovni prihodi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Prihodi od prodaje proizvoda i usluga</w:t>
      </w:r>
    </w:p>
    <w:p w:rsidR="004B23DD" w:rsidRDefault="00E06F90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Pozicija </w:t>
      </w:r>
      <w:r>
        <w:rPr>
          <w:rFonts w:ascii="Calibri" w:eastAsia="Times New Roman" w:hAnsi="Calibri" w:cs="Times New Roman"/>
          <w:bCs/>
          <w:i/>
        </w:rPr>
        <w:t xml:space="preserve">Prihodi od pružanja usluga </w:t>
      </w:r>
      <w:r>
        <w:rPr>
          <w:rFonts w:ascii="Calibri" w:eastAsia="Times New Roman" w:hAnsi="Calibri" w:cs="Times New Roman"/>
          <w:bCs/>
        </w:rPr>
        <w:t xml:space="preserve">povećana je za </w:t>
      </w:r>
      <w:r w:rsidR="00081C0D">
        <w:rPr>
          <w:rFonts w:ascii="Calibri" w:eastAsia="Times New Roman" w:hAnsi="Calibri" w:cs="Times New Roman"/>
          <w:bCs/>
        </w:rPr>
        <w:t>24</w:t>
      </w:r>
      <w:r>
        <w:rPr>
          <w:rFonts w:ascii="Calibri" w:eastAsia="Times New Roman" w:hAnsi="Calibri" w:cs="Times New Roman"/>
          <w:bCs/>
        </w:rPr>
        <w:t>% u odnosu na projekciju za 202</w:t>
      </w:r>
      <w:r w:rsidR="00081C0D">
        <w:rPr>
          <w:rFonts w:ascii="Calibri" w:eastAsia="Times New Roman" w:hAnsi="Calibri" w:cs="Times New Roman"/>
          <w:bCs/>
        </w:rPr>
        <w:t>2</w:t>
      </w:r>
      <w:r>
        <w:rPr>
          <w:rFonts w:ascii="Calibri" w:eastAsia="Times New Roman" w:hAnsi="Calibri" w:cs="Times New Roman"/>
          <w:bCs/>
        </w:rPr>
        <w:t xml:space="preserve">. godinu </w:t>
      </w:r>
      <w:r w:rsidR="008E124B">
        <w:rPr>
          <w:rFonts w:ascii="Calibri" w:eastAsia="Times New Roman" w:hAnsi="Calibri" w:cs="Times New Roman"/>
          <w:bCs/>
        </w:rPr>
        <w:t xml:space="preserve">i iznosi </w:t>
      </w:r>
      <w:r w:rsidR="00081C0D">
        <w:rPr>
          <w:rFonts w:ascii="Calibri" w:eastAsia="Times New Roman" w:hAnsi="Calibri" w:cs="Times New Roman"/>
          <w:bCs/>
        </w:rPr>
        <w:t>7.364.492</w:t>
      </w:r>
      <w:r w:rsidR="008E124B">
        <w:rPr>
          <w:rFonts w:ascii="Calibri" w:eastAsia="Times New Roman" w:hAnsi="Calibri" w:cs="Times New Roman"/>
          <w:bCs/>
        </w:rPr>
        <w:t xml:space="preserve"> kn</w:t>
      </w:r>
      <w:r w:rsidR="00C8134C">
        <w:rPr>
          <w:rFonts w:ascii="Calibri" w:eastAsia="Times New Roman" w:hAnsi="Calibri" w:cs="Times New Roman"/>
          <w:bCs/>
        </w:rPr>
        <w:t xml:space="preserve">. Povećanje se bazira na </w:t>
      </w:r>
      <w:r w:rsidR="00081C0D">
        <w:rPr>
          <w:rFonts w:ascii="Calibri" w:eastAsia="Times New Roman" w:hAnsi="Calibri" w:cs="Times New Roman"/>
          <w:bCs/>
        </w:rPr>
        <w:t xml:space="preserve">pretpostavki utjecaja inflacije, odnosno povećanju cijena usluga (komunalne i </w:t>
      </w:r>
      <w:proofErr w:type="spellStart"/>
      <w:r w:rsidR="00081C0D">
        <w:rPr>
          <w:rFonts w:ascii="Calibri" w:eastAsia="Times New Roman" w:hAnsi="Calibri" w:cs="Times New Roman"/>
          <w:bCs/>
        </w:rPr>
        <w:t>pogrebničke</w:t>
      </w:r>
      <w:proofErr w:type="spellEnd"/>
      <w:r w:rsidR="00081C0D">
        <w:rPr>
          <w:rFonts w:ascii="Calibri" w:eastAsia="Times New Roman" w:hAnsi="Calibri" w:cs="Times New Roman"/>
          <w:bCs/>
        </w:rPr>
        <w:t>)</w:t>
      </w:r>
      <w:r w:rsidR="00A87F22">
        <w:rPr>
          <w:rFonts w:ascii="Calibri" w:eastAsia="Times New Roman" w:hAnsi="Calibri" w:cs="Times New Roman"/>
          <w:bCs/>
        </w:rPr>
        <w:t>, planirane povećanje cijene godišnje grobne , te povećanje cijena pogrebne opreme (povećanje cijena dobavljača pogrebne opreme)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Struktura prihoda od pružanja usluga:</w:t>
      </w:r>
    </w:p>
    <w:p w:rsidR="004B23DD" w:rsidRDefault="00A87F22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2.221.03</w:t>
      </w:r>
      <w:r w:rsidR="0072731A">
        <w:rPr>
          <w:rFonts w:ascii="Calibri" w:eastAsia="Times New Roman" w:hAnsi="Calibri" w:cs="Times New Roman"/>
          <w:bCs/>
        </w:rPr>
        <w:t>7</w:t>
      </w:r>
      <w:r>
        <w:rPr>
          <w:rFonts w:ascii="Calibri" w:eastAsia="Times New Roman" w:hAnsi="Calibri" w:cs="Times New Roman"/>
          <w:bCs/>
        </w:rPr>
        <w:t xml:space="preserve"> kn</w:t>
      </w:r>
      <w:r w:rsidR="004B23DD">
        <w:rPr>
          <w:rFonts w:ascii="Calibri" w:eastAsia="Times New Roman" w:hAnsi="Calibri" w:cs="Times New Roman"/>
          <w:bCs/>
        </w:rPr>
        <w:t xml:space="preserve"> prihodi od prodaje pogrebne opreme (sanduci, križevi, madraci i sl.</w:t>
      </w:r>
      <w:r>
        <w:rPr>
          <w:rFonts w:ascii="Calibri" w:eastAsia="Times New Roman" w:hAnsi="Calibri" w:cs="Times New Roman"/>
          <w:bCs/>
        </w:rPr>
        <w:t xml:space="preserve"> povećani 30% u odnosu na projekciju za 22</w:t>
      </w:r>
      <w:r w:rsidR="004B23DD">
        <w:rPr>
          <w:rFonts w:ascii="Calibri" w:eastAsia="Times New Roman" w:hAnsi="Calibri" w:cs="Times New Roman"/>
          <w:bCs/>
        </w:rPr>
        <w:t>)</w:t>
      </w:r>
    </w:p>
    <w:p w:rsidR="004B23DD" w:rsidRDefault="004B23DD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1.</w:t>
      </w:r>
      <w:r w:rsidR="00A87F22">
        <w:rPr>
          <w:rFonts w:ascii="Calibri" w:eastAsia="Times New Roman" w:hAnsi="Calibri" w:cs="Times New Roman"/>
          <w:bCs/>
        </w:rPr>
        <w:t>231.088</w:t>
      </w:r>
      <w:r>
        <w:rPr>
          <w:rFonts w:ascii="Calibri" w:eastAsia="Times New Roman" w:hAnsi="Calibri" w:cs="Times New Roman"/>
          <w:bCs/>
        </w:rPr>
        <w:t xml:space="preserve"> kn prihodi od godišnje grobne naknade</w:t>
      </w:r>
      <w:r w:rsidR="00A87F22">
        <w:rPr>
          <w:rFonts w:ascii="Calibri" w:eastAsia="Times New Roman" w:hAnsi="Calibri" w:cs="Times New Roman"/>
          <w:bCs/>
        </w:rPr>
        <w:t xml:space="preserve"> (15% povećanja u odnosu na projekciju za 22)</w:t>
      </w:r>
    </w:p>
    <w:p w:rsidR="004B23DD" w:rsidRDefault="004B23DD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2.</w:t>
      </w:r>
      <w:r w:rsidR="008E124B">
        <w:rPr>
          <w:rFonts w:ascii="Calibri" w:eastAsia="Times New Roman" w:hAnsi="Calibri" w:cs="Times New Roman"/>
          <w:bCs/>
        </w:rPr>
        <w:t>6</w:t>
      </w:r>
      <w:r w:rsidR="0072731A">
        <w:rPr>
          <w:rFonts w:ascii="Calibri" w:eastAsia="Times New Roman" w:hAnsi="Calibri" w:cs="Times New Roman"/>
          <w:bCs/>
        </w:rPr>
        <w:t>79.368</w:t>
      </w:r>
      <w:r>
        <w:rPr>
          <w:rFonts w:ascii="Calibri" w:eastAsia="Times New Roman" w:hAnsi="Calibri" w:cs="Times New Roman"/>
          <w:bCs/>
        </w:rPr>
        <w:t xml:space="preserve"> kn prohodi od pružanja usluga preuzimanja pokojnika, prijevoza, sahrane, frižidera,</w:t>
      </w:r>
    </w:p>
    <w:p w:rsidR="004B23DD" w:rsidRDefault="004B23DD" w:rsidP="004B23DD">
      <w:pPr>
        <w:pStyle w:val="ListParagraph"/>
        <w:numPr>
          <w:ilvl w:val="1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ekshumacije, izdavanje rješenja za grobna mjesta, odobrenja i sl.</w:t>
      </w:r>
      <w:r w:rsidR="0072731A">
        <w:rPr>
          <w:rFonts w:ascii="Calibri" w:eastAsia="Times New Roman" w:hAnsi="Calibri" w:cs="Times New Roman"/>
          <w:bCs/>
        </w:rPr>
        <w:t xml:space="preserve"> (30% povećanje</w:t>
      </w:r>
      <w:r w:rsidR="004E222E">
        <w:rPr>
          <w:rFonts w:ascii="Calibri" w:eastAsia="Times New Roman" w:hAnsi="Calibri" w:cs="Times New Roman"/>
          <w:bCs/>
        </w:rPr>
        <w:t>,</w:t>
      </w:r>
      <w:r w:rsidR="0072731A">
        <w:rPr>
          <w:rFonts w:ascii="Calibri" w:eastAsia="Times New Roman" w:hAnsi="Calibri" w:cs="Times New Roman"/>
          <w:bCs/>
        </w:rPr>
        <w:t xml:space="preserve"> izmjena cjenika usluga)</w:t>
      </w:r>
    </w:p>
    <w:p w:rsidR="004B23DD" w:rsidRDefault="004B23DD" w:rsidP="004B23DD">
      <w:pPr>
        <w:pStyle w:val="ListParagraph"/>
        <w:numPr>
          <w:ilvl w:val="0"/>
          <w:numId w:val="1"/>
        </w:numPr>
        <w:spacing w:after="0"/>
        <w:ind w:right="-1276"/>
        <w:rPr>
          <w:rFonts w:ascii="Calibri" w:eastAsia="Times New Roman" w:hAnsi="Calibri" w:cs="Times New Roman"/>
          <w:bCs/>
        </w:rPr>
      </w:pPr>
      <w:r w:rsidRPr="00CB30E5">
        <w:rPr>
          <w:rFonts w:ascii="Calibri" w:eastAsia="Times New Roman" w:hAnsi="Calibri" w:cs="Times New Roman"/>
          <w:bCs/>
        </w:rPr>
        <w:t xml:space="preserve">   3</w:t>
      </w:r>
      <w:r w:rsidR="0072731A">
        <w:rPr>
          <w:rFonts w:ascii="Calibri" w:eastAsia="Times New Roman" w:hAnsi="Calibri" w:cs="Times New Roman"/>
          <w:bCs/>
        </w:rPr>
        <w:t>48.000</w:t>
      </w:r>
      <w:r w:rsidRPr="00CB30E5">
        <w:rPr>
          <w:rFonts w:ascii="Calibri" w:eastAsia="Times New Roman" w:hAnsi="Calibri" w:cs="Times New Roman"/>
          <w:bCs/>
        </w:rPr>
        <w:t xml:space="preserve"> kn prihodi za održavanje groblja od Grada Pule (240.000,00 kn), održavanja</w:t>
      </w:r>
    </w:p>
    <w:p w:rsidR="004B23DD" w:rsidRPr="00CB30E5" w:rsidRDefault="004B23DD" w:rsidP="004B23DD">
      <w:pPr>
        <w:spacing w:after="0"/>
        <w:ind w:right="-1276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  Mornaričkog spomen groblja</w:t>
      </w:r>
      <w:r w:rsidRPr="00CB30E5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po ugovoru sa Crnim križem Austrija</w:t>
      </w:r>
      <w:r w:rsidRPr="00CB30E5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(</w:t>
      </w:r>
      <w:r w:rsidR="0072731A">
        <w:rPr>
          <w:rFonts w:ascii="Calibri" w:eastAsia="Times New Roman" w:hAnsi="Calibri" w:cs="Times New Roman"/>
          <w:bCs/>
        </w:rPr>
        <w:t>9</w:t>
      </w:r>
      <w:r>
        <w:rPr>
          <w:rFonts w:ascii="Calibri" w:eastAsia="Times New Roman" w:hAnsi="Calibri" w:cs="Times New Roman"/>
          <w:bCs/>
        </w:rPr>
        <w:t>1.000,00 kn)</w:t>
      </w:r>
      <w:r w:rsidRPr="00CB30E5">
        <w:rPr>
          <w:rFonts w:ascii="Calibri" w:eastAsia="Times New Roman" w:hAnsi="Calibri" w:cs="Times New Roman"/>
          <w:bCs/>
        </w:rPr>
        <w:t xml:space="preserve">       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  i talijanskim konzulatom Republike Italije (</w:t>
      </w:r>
      <w:r w:rsidR="0072731A">
        <w:rPr>
          <w:rFonts w:ascii="Calibri" w:eastAsia="Times New Roman" w:hAnsi="Calibri" w:cs="Times New Roman"/>
          <w:bCs/>
        </w:rPr>
        <w:t>17</w:t>
      </w:r>
      <w:r>
        <w:rPr>
          <w:rFonts w:ascii="Calibri" w:eastAsia="Times New Roman" w:hAnsi="Calibri" w:cs="Times New Roman"/>
          <w:bCs/>
        </w:rPr>
        <w:t xml:space="preserve">.000,00 kn) </w:t>
      </w:r>
    </w:p>
    <w:p w:rsidR="004B23DD" w:rsidRPr="00CB30E5" w:rsidRDefault="004B23DD" w:rsidP="004B23DD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2</w:t>
      </w:r>
      <w:r w:rsidR="0072731A">
        <w:rPr>
          <w:rFonts w:ascii="Calibri" w:eastAsia="Times New Roman" w:hAnsi="Calibri" w:cs="Times New Roman"/>
          <w:bCs/>
        </w:rPr>
        <w:t>7</w:t>
      </w:r>
      <w:r>
        <w:rPr>
          <w:rFonts w:ascii="Calibri" w:eastAsia="Times New Roman" w:hAnsi="Calibri" w:cs="Times New Roman"/>
          <w:bCs/>
        </w:rPr>
        <w:t>0.000 kn usluga kremacije pokojnika (</w:t>
      </w:r>
      <w:proofErr w:type="spellStart"/>
      <w:r>
        <w:rPr>
          <w:rFonts w:ascii="Calibri" w:eastAsia="Times New Roman" w:hAnsi="Calibri" w:cs="Times New Roman"/>
          <w:bCs/>
        </w:rPr>
        <w:t>prefakturiranje</w:t>
      </w:r>
      <w:proofErr w:type="spellEnd"/>
      <w:r>
        <w:rPr>
          <w:rFonts w:ascii="Calibri" w:eastAsia="Times New Roman" w:hAnsi="Calibri" w:cs="Times New Roman"/>
          <w:bCs/>
        </w:rPr>
        <w:t xml:space="preserve">, </w:t>
      </w:r>
      <w:proofErr w:type="spellStart"/>
      <w:r>
        <w:rPr>
          <w:rFonts w:ascii="Calibri" w:eastAsia="Times New Roman" w:hAnsi="Calibri" w:cs="Times New Roman"/>
          <w:bCs/>
        </w:rPr>
        <w:t>protustavka</w:t>
      </w:r>
      <w:proofErr w:type="spellEnd"/>
      <w:r>
        <w:rPr>
          <w:rFonts w:ascii="Calibri" w:eastAsia="Times New Roman" w:hAnsi="Calibri" w:cs="Times New Roman"/>
          <w:bCs/>
        </w:rPr>
        <w:t xml:space="preserve"> dio pozicije </w:t>
      </w:r>
      <w:r>
        <w:rPr>
          <w:rFonts w:ascii="Calibri" w:eastAsia="Times New Roman" w:hAnsi="Calibri" w:cs="Times New Roman"/>
          <w:bCs/>
          <w:i/>
        </w:rPr>
        <w:t xml:space="preserve">troškovi  </w:t>
      </w:r>
    </w:p>
    <w:p w:rsidR="0072731A" w:rsidRDefault="004B23DD" w:rsidP="004B23DD">
      <w:pPr>
        <w:spacing w:after="0"/>
        <w:ind w:left="2124"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komunalnih </w:t>
      </w:r>
      <w:r w:rsidRPr="00CB30E5">
        <w:rPr>
          <w:rFonts w:ascii="Calibri" w:eastAsia="Times New Roman" w:hAnsi="Calibri" w:cs="Times New Roman"/>
          <w:bCs/>
          <w:i/>
        </w:rPr>
        <w:t xml:space="preserve">usluga) </w:t>
      </w:r>
      <w:r w:rsidRPr="00CE6212">
        <w:rPr>
          <w:rFonts w:ascii="Calibri" w:eastAsia="Times New Roman" w:hAnsi="Calibri" w:cs="Times New Roman"/>
          <w:bCs/>
        </w:rPr>
        <w:t xml:space="preserve">   </w:t>
      </w:r>
    </w:p>
    <w:p w:rsidR="004B23DD" w:rsidRPr="0072731A" w:rsidRDefault="0072731A" w:rsidP="0072731A">
      <w:pPr>
        <w:pStyle w:val="ListParagraph"/>
        <w:numPr>
          <w:ilvl w:val="0"/>
          <w:numId w:val="1"/>
        </w:num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475.000</w:t>
      </w:r>
      <w:r w:rsidR="004B23DD" w:rsidRPr="0072731A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kn objava  dnevne novine Glas Istre (obavijest o smrti, posljednji pozdravi, zahvale</w:t>
      </w:r>
      <w:r w:rsidR="004E222E">
        <w:rPr>
          <w:rFonts w:ascii="Calibri" w:eastAsia="Times New Roman" w:hAnsi="Calibri" w:cs="Times New Roman"/>
          <w:bCs/>
        </w:rPr>
        <w:t>)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 w:rsidRPr="00F767D8">
        <w:rPr>
          <w:rFonts w:ascii="Calibri" w:eastAsia="Times New Roman" w:hAnsi="Calibri" w:cs="Times New Roman"/>
          <w:bCs/>
          <w:i/>
        </w:rPr>
        <w:t>Prihodi od prodaje robe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Prihodi od prodaje robe planirani su </w:t>
      </w:r>
      <w:r w:rsidR="000F1BCE">
        <w:rPr>
          <w:rFonts w:ascii="Calibri" w:eastAsia="Times New Roman" w:hAnsi="Calibri" w:cs="Times New Roman"/>
          <w:bCs/>
        </w:rPr>
        <w:t>povećanj</w:t>
      </w:r>
      <w:r w:rsidR="005B580C">
        <w:rPr>
          <w:rFonts w:ascii="Calibri" w:eastAsia="Times New Roman" w:hAnsi="Calibri" w:cs="Times New Roman"/>
          <w:bCs/>
        </w:rPr>
        <w:t>em od 16</w:t>
      </w:r>
      <w:r w:rsidR="000F1BCE">
        <w:rPr>
          <w:rFonts w:ascii="Calibri" w:eastAsia="Times New Roman" w:hAnsi="Calibri" w:cs="Times New Roman"/>
          <w:bCs/>
        </w:rPr>
        <w:t xml:space="preserve"> % </w:t>
      </w:r>
      <w:r>
        <w:rPr>
          <w:rFonts w:ascii="Calibri" w:eastAsia="Times New Roman" w:hAnsi="Calibri" w:cs="Times New Roman"/>
          <w:bCs/>
        </w:rPr>
        <w:t xml:space="preserve">u </w:t>
      </w:r>
      <w:r w:rsidR="005B580C">
        <w:rPr>
          <w:rFonts w:ascii="Calibri" w:eastAsia="Times New Roman" w:hAnsi="Calibri" w:cs="Times New Roman"/>
          <w:bCs/>
        </w:rPr>
        <w:t>odnosu na projekciju za 22, obzirom na povećanja cijena ulaza, odnosno provedbom javne nabave za nabavu rezanog cvijeća, svijeća, umjetnog cvijeća, plastike i drugo, prihodi od prodaje robe su planirani u iznosu od 9.501.946 kn.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U strukturi spomenutih prihoda prihodi od trgovine iznose </w:t>
      </w:r>
      <w:r w:rsidR="005B580C">
        <w:rPr>
          <w:rFonts w:ascii="Calibri" w:eastAsia="Times New Roman" w:hAnsi="Calibri" w:cs="Times New Roman"/>
          <w:bCs/>
        </w:rPr>
        <w:t>5.866.050</w:t>
      </w:r>
      <w:r>
        <w:rPr>
          <w:rFonts w:ascii="Calibri" w:eastAsia="Times New Roman" w:hAnsi="Calibri" w:cs="Times New Roman"/>
          <w:bCs/>
        </w:rPr>
        <w:t xml:space="preserve"> kn </w:t>
      </w:r>
      <w:r w:rsidR="005B580C">
        <w:rPr>
          <w:rFonts w:ascii="Calibri" w:eastAsia="Times New Roman" w:hAnsi="Calibri" w:cs="Times New Roman"/>
          <w:bCs/>
        </w:rPr>
        <w:t>(</w:t>
      </w:r>
      <w:proofErr w:type="spellStart"/>
      <w:r w:rsidR="005B580C">
        <w:rPr>
          <w:rFonts w:ascii="Calibri" w:eastAsia="Times New Roman" w:hAnsi="Calibri" w:cs="Times New Roman"/>
          <w:bCs/>
        </w:rPr>
        <w:t>Daia</w:t>
      </w:r>
      <w:proofErr w:type="spellEnd"/>
      <w:r w:rsidR="005B580C">
        <w:rPr>
          <w:rFonts w:ascii="Calibri" w:eastAsia="Times New Roman" w:hAnsi="Calibri" w:cs="Times New Roman"/>
          <w:bCs/>
        </w:rPr>
        <w:t xml:space="preserve"> 4.144.915 kn, Radiona 1.241.135 kn i Sponza 480.000 kn), </w:t>
      </w:r>
      <w:r>
        <w:rPr>
          <w:rFonts w:ascii="Calibri" w:eastAsia="Times New Roman" w:hAnsi="Calibri" w:cs="Times New Roman"/>
          <w:bCs/>
        </w:rPr>
        <w:t>dok prihodi od ustupanja grobnih mjesta iznose 3.</w:t>
      </w:r>
      <w:r w:rsidR="005B580C">
        <w:rPr>
          <w:rFonts w:ascii="Calibri" w:eastAsia="Times New Roman" w:hAnsi="Calibri" w:cs="Times New Roman"/>
          <w:bCs/>
        </w:rPr>
        <w:t>635.896 kn</w:t>
      </w:r>
      <w:r>
        <w:rPr>
          <w:rFonts w:ascii="Calibri" w:eastAsia="Times New Roman" w:hAnsi="Calibri" w:cs="Times New Roman"/>
          <w:bCs/>
        </w:rPr>
        <w:t>.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5B580C" w:rsidRDefault="005B580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Default="005B580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S</w:t>
      </w:r>
      <w:r w:rsidR="004B23DD">
        <w:rPr>
          <w:rFonts w:ascii="Calibri" w:eastAsia="Times New Roman" w:hAnsi="Calibri" w:cs="Times New Roman"/>
          <w:bCs/>
        </w:rPr>
        <w:t>pecifikacija prihoda od ustupanja grobnih mjesta: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</w:t>
      </w:r>
      <w:r w:rsidR="005B580C">
        <w:rPr>
          <w:rFonts w:ascii="Calibri" w:eastAsia="Times New Roman" w:hAnsi="Calibri" w:cs="Times New Roman"/>
          <w:bCs/>
        </w:rPr>
        <w:t>2</w:t>
      </w:r>
      <w:r>
        <w:rPr>
          <w:rFonts w:ascii="Calibri" w:eastAsia="Times New Roman" w:hAnsi="Calibri" w:cs="Times New Roman"/>
          <w:bCs/>
        </w:rPr>
        <w:t>0 kom niša na 4 etaže L3 i L4                   x 30.700,00 kn</w:t>
      </w:r>
      <w:r>
        <w:rPr>
          <w:rFonts w:ascii="Calibri" w:eastAsia="Times New Roman" w:hAnsi="Calibri" w:cs="Times New Roman"/>
          <w:bCs/>
        </w:rPr>
        <w:tab/>
        <w:t xml:space="preserve">=   </w:t>
      </w:r>
      <w:r w:rsidR="005B580C">
        <w:rPr>
          <w:rFonts w:ascii="Calibri" w:eastAsia="Times New Roman" w:hAnsi="Calibri" w:cs="Times New Roman"/>
          <w:bCs/>
        </w:rPr>
        <w:t>614</w:t>
      </w:r>
      <w:r>
        <w:rPr>
          <w:rFonts w:ascii="Calibri" w:eastAsia="Times New Roman" w:hAnsi="Calibri" w:cs="Times New Roman"/>
          <w:bCs/>
        </w:rPr>
        <w:t>.000 kn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100 kom standardne niše L3 i L4</w:t>
      </w:r>
      <w:r>
        <w:rPr>
          <w:rFonts w:ascii="Calibri" w:eastAsia="Times New Roman" w:hAnsi="Calibri" w:cs="Times New Roman"/>
          <w:bCs/>
        </w:rPr>
        <w:tab/>
        <w:t xml:space="preserve">   x 14.682,80 kn</w:t>
      </w:r>
      <w:r>
        <w:rPr>
          <w:rFonts w:ascii="Calibri" w:eastAsia="Times New Roman" w:hAnsi="Calibri" w:cs="Times New Roman"/>
          <w:bCs/>
        </w:rPr>
        <w:tab/>
        <w:t>=1.468.280</w:t>
      </w:r>
      <w:r w:rsidR="00E151A5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>kn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</w:t>
      </w:r>
      <w:r w:rsidR="00BE2740">
        <w:rPr>
          <w:rFonts w:ascii="Calibri" w:eastAsia="Times New Roman" w:hAnsi="Calibri" w:cs="Times New Roman"/>
          <w:bCs/>
        </w:rPr>
        <w:t xml:space="preserve"> 10</w:t>
      </w:r>
      <w:r>
        <w:rPr>
          <w:rFonts w:ascii="Calibri" w:eastAsia="Times New Roman" w:hAnsi="Calibri" w:cs="Times New Roman"/>
          <w:bCs/>
        </w:rPr>
        <w:t xml:space="preserve"> kom </w:t>
      </w:r>
      <w:r w:rsidR="00E151A5">
        <w:rPr>
          <w:rFonts w:ascii="Calibri" w:eastAsia="Times New Roman" w:hAnsi="Calibri" w:cs="Times New Roman"/>
          <w:bCs/>
        </w:rPr>
        <w:t>grobnice</w:t>
      </w:r>
      <w:r>
        <w:rPr>
          <w:rFonts w:ascii="Calibri" w:eastAsia="Times New Roman" w:hAnsi="Calibri" w:cs="Times New Roman"/>
          <w:bCs/>
        </w:rPr>
        <w:tab/>
      </w:r>
      <w:r>
        <w:rPr>
          <w:rFonts w:ascii="Calibri" w:eastAsia="Times New Roman" w:hAnsi="Calibri" w:cs="Times New Roman"/>
          <w:bCs/>
        </w:rPr>
        <w:tab/>
        <w:t xml:space="preserve">   </w:t>
      </w:r>
      <w:r w:rsidR="00BE2740">
        <w:rPr>
          <w:rFonts w:ascii="Calibri" w:eastAsia="Times New Roman" w:hAnsi="Calibri" w:cs="Times New Roman"/>
          <w:bCs/>
        </w:rPr>
        <w:tab/>
        <w:t xml:space="preserve">   </w:t>
      </w:r>
      <w:r>
        <w:rPr>
          <w:rFonts w:ascii="Calibri" w:eastAsia="Times New Roman" w:hAnsi="Calibri" w:cs="Times New Roman"/>
          <w:bCs/>
        </w:rPr>
        <w:t xml:space="preserve">x </w:t>
      </w:r>
      <w:r w:rsidR="00BE2740">
        <w:rPr>
          <w:rFonts w:ascii="Calibri" w:eastAsia="Times New Roman" w:hAnsi="Calibri" w:cs="Times New Roman"/>
          <w:bCs/>
        </w:rPr>
        <w:t>33.370,00 kn</w:t>
      </w:r>
      <w:r>
        <w:rPr>
          <w:rFonts w:ascii="Calibri" w:eastAsia="Times New Roman" w:hAnsi="Calibri" w:cs="Times New Roman"/>
          <w:bCs/>
        </w:rPr>
        <w:tab/>
        <w:t>=   3</w:t>
      </w:r>
      <w:r w:rsidR="00BE2740">
        <w:rPr>
          <w:rFonts w:ascii="Calibri" w:eastAsia="Times New Roman" w:hAnsi="Calibri" w:cs="Times New Roman"/>
          <w:bCs/>
        </w:rPr>
        <w:t>33.700 kn</w:t>
      </w:r>
    </w:p>
    <w:p w:rsidR="004B23DD" w:rsidRDefault="005B580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114</w:t>
      </w:r>
      <w:r w:rsidR="004B23DD">
        <w:rPr>
          <w:rFonts w:ascii="Calibri" w:eastAsia="Times New Roman" w:hAnsi="Calibri" w:cs="Times New Roman"/>
          <w:bCs/>
        </w:rPr>
        <w:t xml:space="preserve"> kom dvostruke male niše                      x   8.008,00 kn  </w:t>
      </w:r>
      <w:r w:rsidR="004B23DD">
        <w:rPr>
          <w:rFonts w:ascii="Calibri" w:eastAsia="Times New Roman" w:hAnsi="Calibri" w:cs="Times New Roman"/>
          <w:bCs/>
        </w:rPr>
        <w:tab/>
      </w:r>
      <w:r w:rsidR="00BE2740">
        <w:rPr>
          <w:rFonts w:ascii="Calibri" w:eastAsia="Times New Roman" w:hAnsi="Calibri" w:cs="Times New Roman"/>
          <w:bCs/>
        </w:rPr>
        <w:t>=</w:t>
      </w:r>
      <w:r w:rsidR="004B23DD">
        <w:rPr>
          <w:rFonts w:ascii="Calibri" w:eastAsia="Times New Roman" w:hAnsi="Calibri" w:cs="Times New Roman"/>
          <w:bCs/>
        </w:rPr>
        <w:t xml:space="preserve"> </w:t>
      </w:r>
      <w:r w:rsidR="00BE2740">
        <w:rPr>
          <w:rFonts w:ascii="Calibri" w:eastAsia="Times New Roman" w:hAnsi="Calibri" w:cs="Times New Roman"/>
          <w:bCs/>
        </w:rPr>
        <w:t xml:space="preserve">  </w:t>
      </w:r>
      <w:r>
        <w:rPr>
          <w:rFonts w:ascii="Calibri" w:eastAsia="Times New Roman" w:hAnsi="Calibri" w:cs="Times New Roman"/>
          <w:bCs/>
        </w:rPr>
        <w:t>912.912</w:t>
      </w:r>
      <w:r w:rsidR="004B23DD">
        <w:rPr>
          <w:rFonts w:ascii="Calibri" w:eastAsia="Times New Roman" w:hAnsi="Calibri" w:cs="Times New Roman"/>
          <w:bCs/>
        </w:rPr>
        <w:t xml:space="preserve"> kn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2</w:t>
      </w:r>
      <w:r w:rsidR="00E151A5">
        <w:rPr>
          <w:rFonts w:ascii="Calibri" w:eastAsia="Times New Roman" w:hAnsi="Calibri" w:cs="Times New Roman"/>
          <w:bCs/>
        </w:rPr>
        <w:t>3</w:t>
      </w:r>
      <w:r>
        <w:rPr>
          <w:rFonts w:ascii="Calibri" w:eastAsia="Times New Roman" w:hAnsi="Calibri" w:cs="Times New Roman"/>
          <w:bCs/>
        </w:rPr>
        <w:t xml:space="preserve"> kom zemljanih grobnih  mjesta </w:t>
      </w:r>
    </w:p>
    <w:p w:rsidR="004B23DD" w:rsidRPr="00637F7A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bCs/>
        </w:rPr>
        <w:t xml:space="preserve">                s temeljima</w:t>
      </w:r>
      <w:r>
        <w:rPr>
          <w:rFonts w:ascii="Calibri" w:eastAsia="Times New Roman" w:hAnsi="Calibri" w:cs="Times New Roman"/>
          <w:bCs/>
        </w:rPr>
        <w:tab/>
      </w:r>
      <w:r>
        <w:rPr>
          <w:rFonts w:ascii="Calibri" w:eastAsia="Times New Roman" w:hAnsi="Calibri" w:cs="Times New Roman"/>
          <w:bCs/>
        </w:rPr>
        <w:tab/>
      </w:r>
      <w:r>
        <w:rPr>
          <w:rFonts w:ascii="Calibri" w:eastAsia="Times New Roman" w:hAnsi="Calibri" w:cs="Times New Roman"/>
          <w:bCs/>
        </w:rPr>
        <w:tab/>
        <w:t xml:space="preserve">    x 14.748,00 kn</w:t>
      </w:r>
      <w:r>
        <w:rPr>
          <w:rFonts w:ascii="Calibri" w:eastAsia="Times New Roman" w:hAnsi="Calibri" w:cs="Times New Roman"/>
          <w:bCs/>
        </w:rPr>
        <w:tab/>
      </w:r>
      <w:r w:rsidRPr="00637F7A">
        <w:rPr>
          <w:rFonts w:ascii="Calibri" w:eastAsia="Times New Roman" w:hAnsi="Calibri" w:cs="Times New Roman"/>
          <w:bCs/>
          <w:u w:val="single"/>
        </w:rPr>
        <w:t xml:space="preserve">=   </w:t>
      </w:r>
      <w:r w:rsidR="00E151A5">
        <w:rPr>
          <w:rFonts w:ascii="Calibri" w:eastAsia="Times New Roman" w:hAnsi="Calibri" w:cs="Times New Roman"/>
          <w:bCs/>
          <w:u w:val="single"/>
        </w:rPr>
        <w:t>307.004</w:t>
      </w:r>
      <w:r w:rsidRPr="00637F7A">
        <w:rPr>
          <w:rFonts w:ascii="Calibri" w:eastAsia="Times New Roman" w:hAnsi="Calibri" w:cs="Times New Roman"/>
          <w:bCs/>
          <w:u w:val="single"/>
        </w:rPr>
        <w:t xml:space="preserve"> kn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                                                                                                       3.</w:t>
      </w:r>
      <w:r w:rsidR="00BE2740">
        <w:rPr>
          <w:rFonts w:ascii="Calibri" w:eastAsia="Times New Roman" w:hAnsi="Calibri" w:cs="Times New Roman"/>
          <w:bCs/>
        </w:rPr>
        <w:t>635.896</w:t>
      </w:r>
      <w:r>
        <w:rPr>
          <w:rFonts w:ascii="Calibri" w:eastAsia="Times New Roman" w:hAnsi="Calibri" w:cs="Times New Roman"/>
          <w:bCs/>
        </w:rPr>
        <w:t xml:space="preserve"> kn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Poslovni rashodi</w:t>
      </w:r>
    </w:p>
    <w:p w:rsidR="00BE2740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>Materijalni troškovi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>Troškovi nabave prodane robe</w:t>
      </w:r>
      <w:r w:rsidR="0084796D">
        <w:rPr>
          <w:rFonts w:ascii="Calibri" w:eastAsia="Times New Roman" w:hAnsi="Calibri" w:cs="Times New Roman"/>
          <w:bCs/>
          <w:i/>
        </w:rPr>
        <w:t xml:space="preserve"> i Utrošeni materijal i sirovine u osnovnoj djelatnosti</w:t>
      </w:r>
      <w:r>
        <w:rPr>
          <w:rFonts w:ascii="Calibri" w:eastAsia="Times New Roman" w:hAnsi="Calibri" w:cs="Times New Roman"/>
          <w:bCs/>
          <w:i/>
        </w:rPr>
        <w:t>.</w:t>
      </w:r>
    </w:p>
    <w:p w:rsidR="004B23DD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Na poziciji </w:t>
      </w:r>
      <w:r>
        <w:rPr>
          <w:rFonts w:ascii="Calibri" w:eastAsia="Times New Roman" w:hAnsi="Calibri" w:cs="Times New Roman"/>
          <w:bCs/>
          <w:i/>
        </w:rPr>
        <w:t xml:space="preserve">Troškovi nabave prodane robe </w:t>
      </w:r>
      <w:r>
        <w:rPr>
          <w:rFonts w:ascii="Calibri" w:eastAsia="Times New Roman" w:hAnsi="Calibri" w:cs="Times New Roman"/>
          <w:bCs/>
        </w:rPr>
        <w:t>iskazan je iznos od</w:t>
      </w:r>
      <w:r w:rsidR="00BE2740">
        <w:rPr>
          <w:rFonts w:ascii="Calibri" w:eastAsia="Times New Roman" w:hAnsi="Calibri" w:cs="Times New Roman"/>
          <w:bCs/>
        </w:rPr>
        <w:t xml:space="preserve"> 5.245.903</w:t>
      </w:r>
      <w:r>
        <w:rPr>
          <w:rFonts w:ascii="Calibri" w:eastAsia="Times New Roman" w:hAnsi="Calibri" w:cs="Times New Roman"/>
          <w:bCs/>
        </w:rPr>
        <w:t xml:space="preserve"> kn i to </w:t>
      </w:r>
      <w:r w:rsidR="00BE2740">
        <w:rPr>
          <w:rFonts w:ascii="Calibri" w:eastAsia="Times New Roman" w:hAnsi="Calibri" w:cs="Times New Roman"/>
          <w:bCs/>
        </w:rPr>
        <w:t>3.120.500</w:t>
      </w:r>
      <w:r>
        <w:rPr>
          <w:rFonts w:ascii="Calibri" w:eastAsia="Times New Roman" w:hAnsi="Calibri" w:cs="Times New Roman"/>
          <w:bCs/>
        </w:rPr>
        <w:t xml:space="preserve"> kn odnosi se na prodanu robu u trgovini </w:t>
      </w:r>
      <w:proofErr w:type="spellStart"/>
      <w:r>
        <w:rPr>
          <w:rFonts w:ascii="Calibri" w:eastAsia="Times New Roman" w:hAnsi="Calibri" w:cs="Times New Roman"/>
          <w:bCs/>
        </w:rPr>
        <w:t>Dalia</w:t>
      </w:r>
      <w:proofErr w:type="spellEnd"/>
      <w:r w:rsidR="00BE2740">
        <w:rPr>
          <w:rFonts w:ascii="Calibri" w:eastAsia="Times New Roman" w:hAnsi="Calibri" w:cs="Times New Roman"/>
          <w:bCs/>
        </w:rPr>
        <w:t>,</w:t>
      </w:r>
      <w:r>
        <w:rPr>
          <w:rFonts w:ascii="Calibri" w:eastAsia="Times New Roman" w:hAnsi="Calibri" w:cs="Times New Roman"/>
          <w:bCs/>
        </w:rPr>
        <w:t xml:space="preserve"> Radiona vijenaca</w:t>
      </w:r>
      <w:r w:rsidR="00BE2740">
        <w:rPr>
          <w:rFonts w:ascii="Calibri" w:eastAsia="Times New Roman" w:hAnsi="Calibri" w:cs="Times New Roman"/>
          <w:bCs/>
        </w:rPr>
        <w:t xml:space="preserve"> i Sponza</w:t>
      </w:r>
      <w:r>
        <w:rPr>
          <w:rFonts w:ascii="Calibri" w:eastAsia="Times New Roman" w:hAnsi="Calibri" w:cs="Times New Roman"/>
          <w:bCs/>
        </w:rPr>
        <w:t xml:space="preserve">, te </w:t>
      </w:r>
      <w:r w:rsidR="00BE2740">
        <w:rPr>
          <w:rFonts w:ascii="Calibri" w:eastAsia="Times New Roman" w:hAnsi="Calibri" w:cs="Times New Roman"/>
          <w:bCs/>
        </w:rPr>
        <w:t>2.125.403</w:t>
      </w:r>
      <w:r>
        <w:rPr>
          <w:rFonts w:ascii="Calibri" w:eastAsia="Times New Roman" w:hAnsi="Calibri" w:cs="Times New Roman"/>
          <w:bCs/>
        </w:rPr>
        <w:t xml:space="preserve"> kn na nabavnu vrijednost od ustupanja grobnih mjesta.</w:t>
      </w:r>
    </w:p>
    <w:p w:rsidR="00C8134C" w:rsidRPr="00C8134C" w:rsidRDefault="00C8134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Na poziciji </w:t>
      </w:r>
      <w:r>
        <w:rPr>
          <w:rFonts w:ascii="Calibri" w:eastAsia="Times New Roman" w:hAnsi="Calibri" w:cs="Times New Roman"/>
          <w:bCs/>
          <w:i/>
        </w:rPr>
        <w:t xml:space="preserve">Utrošeni materijal i sirovine u osnovnoj djelatnosti </w:t>
      </w:r>
      <w:r>
        <w:rPr>
          <w:rFonts w:ascii="Calibri" w:eastAsia="Times New Roman" w:hAnsi="Calibri" w:cs="Times New Roman"/>
          <w:bCs/>
        </w:rPr>
        <w:t>iskazan je u iznosu od 1.</w:t>
      </w:r>
      <w:r w:rsidR="00BE2740">
        <w:rPr>
          <w:rFonts w:ascii="Calibri" w:eastAsia="Times New Roman" w:hAnsi="Calibri" w:cs="Times New Roman"/>
          <w:bCs/>
        </w:rPr>
        <w:t>699.000</w:t>
      </w:r>
      <w:r>
        <w:rPr>
          <w:rFonts w:ascii="Calibri" w:eastAsia="Times New Roman" w:hAnsi="Calibri" w:cs="Times New Roman"/>
          <w:bCs/>
        </w:rPr>
        <w:t xml:space="preserve"> kn</w:t>
      </w:r>
      <w:r w:rsidR="00BE2740">
        <w:rPr>
          <w:rFonts w:ascii="Calibri" w:eastAsia="Times New Roman" w:hAnsi="Calibri" w:cs="Times New Roman"/>
          <w:bCs/>
        </w:rPr>
        <w:t>, što se odnosi na nabavnu vrijednost prodaje pogrebne opreme</w:t>
      </w:r>
      <w:r>
        <w:rPr>
          <w:rFonts w:ascii="Calibri" w:eastAsia="Times New Roman" w:hAnsi="Calibri" w:cs="Times New Roman"/>
          <w:bCs/>
        </w:rPr>
        <w:t>.</w:t>
      </w:r>
    </w:p>
    <w:p w:rsidR="00BE2740" w:rsidRDefault="00BE2740" w:rsidP="004B23DD">
      <w:pPr>
        <w:spacing w:after="0"/>
        <w:ind w:right="-540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 xml:space="preserve">Troškovi osoblja </w:t>
      </w:r>
    </w:p>
    <w:p w:rsidR="00BE2740" w:rsidRDefault="00BE2740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Troškovi osoblja planirani su 34 radnika, osim u djelu troškova darova, nagrada i potpora u koje nije uključena Uprava. Planirano je povećanje osnovice za </w:t>
      </w:r>
      <w:r w:rsidR="00A345AC">
        <w:rPr>
          <w:rFonts w:ascii="Calibri" w:eastAsia="Times New Roman" w:hAnsi="Calibri" w:cs="Times New Roman"/>
          <w:bCs/>
        </w:rPr>
        <w:t xml:space="preserve">izračun plaće za </w:t>
      </w:r>
      <w:r>
        <w:rPr>
          <w:rFonts w:ascii="Calibri" w:eastAsia="Times New Roman" w:hAnsi="Calibri" w:cs="Times New Roman"/>
          <w:bCs/>
        </w:rPr>
        <w:t>10%</w:t>
      </w:r>
      <w:r w:rsidR="00A345AC">
        <w:rPr>
          <w:rFonts w:ascii="Calibri" w:eastAsia="Times New Roman" w:hAnsi="Calibri" w:cs="Times New Roman"/>
          <w:bCs/>
        </w:rPr>
        <w:t>.</w:t>
      </w:r>
    </w:p>
    <w:p w:rsidR="00A345AC" w:rsidRDefault="00A345A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Trošak </w:t>
      </w:r>
      <w:r>
        <w:rPr>
          <w:rFonts w:ascii="Calibri" w:eastAsia="Times New Roman" w:hAnsi="Calibri" w:cs="Times New Roman"/>
          <w:bCs/>
          <w:i/>
        </w:rPr>
        <w:t xml:space="preserve">amortizacije </w:t>
      </w:r>
      <w:r>
        <w:rPr>
          <w:rFonts w:ascii="Calibri" w:eastAsia="Times New Roman" w:hAnsi="Calibri" w:cs="Times New Roman"/>
          <w:bCs/>
        </w:rPr>
        <w:t>je planiran za 39% veći u odnosu na projekciju za 22, obzirom na nabavu nove opreme.</w:t>
      </w:r>
    </w:p>
    <w:p w:rsidR="00A345AC" w:rsidRPr="00A345AC" w:rsidRDefault="00A345AC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Pr="00AF56EC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Slijedom navedenog iskazana je </w:t>
      </w:r>
      <w:r w:rsidRPr="00C42610">
        <w:rPr>
          <w:rFonts w:ascii="Calibri" w:eastAsia="Times New Roman" w:hAnsi="Calibri" w:cs="Times New Roman"/>
          <w:b/>
          <w:bCs/>
        </w:rPr>
        <w:t>dobit prije oporezivanja</w:t>
      </w:r>
      <w:r>
        <w:rPr>
          <w:rFonts w:ascii="Calibri" w:eastAsia="Times New Roman" w:hAnsi="Calibri" w:cs="Times New Roman"/>
          <w:bCs/>
        </w:rPr>
        <w:t xml:space="preserve"> u iznosu od </w:t>
      </w:r>
      <w:r w:rsidR="00A345AC">
        <w:rPr>
          <w:rFonts w:ascii="Calibri" w:eastAsia="Times New Roman" w:hAnsi="Calibri" w:cs="Times New Roman"/>
          <w:bCs/>
        </w:rPr>
        <w:t>30.711</w:t>
      </w:r>
      <w:r>
        <w:rPr>
          <w:rFonts w:ascii="Calibri" w:eastAsia="Times New Roman" w:hAnsi="Calibri" w:cs="Times New Roman"/>
          <w:bCs/>
        </w:rPr>
        <w:t xml:space="preserve"> kn</w:t>
      </w:r>
      <w:r w:rsidR="00A345AC">
        <w:rPr>
          <w:rFonts w:ascii="Calibri" w:eastAsia="Times New Roman" w:hAnsi="Calibri" w:cs="Times New Roman"/>
          <w:bCs/>
        </w:rPr>
        <w:t xml:space="preserve">, odnosno 4.076 </w:t>
      </w:r>
      <w:r w:rsidR="00A345AC">
        <w:rPr>
          <w:rFonts w:ascii="Arial" w:eastAsia="Times New Roman" w:hAnsi="Arial" w:cs="Arial"/>
          <w:bCs/>
        </w:rPr>
        <w:t>€</w:t>
      </w:r>
      <w:r>
        <w:rPr>
          <w:rFonts w:ascii="Calibri" w:eastAsia="Times New Roman" w:hAnsi="Calibri" w:cs="Times New Roman"/>
          <w:bCs/>
        </w:rPr>
        <w:t>.</w:t>
      </w:r>
    </w:p>
    <w:p w:rsidR="004B23DD" w:rsidRPr="007D0CBE" w:rsidRDefault="004B23DD" w:rsidP="004B23DD">
      <w:pPr>
        <w:spacing w:after="0"/>
        <w:ind w:right="-540"/>
        <w:rPr>
          <w:rFonts w:ascii="Calibri" w:eastAsia="Times New Roman" w:hAnsi="Calibri" w:cs="Times New Roman"/>
          <w:bCs/>
        </w:rPr>
      </w:pPr>
    </w:p>
    <w:p w:rsidR="004B23DD" w:rsidRPr="00601853" w:rsidRDefault="004B23DD" w:rsidP="004B23DD">
      <w:pPr>
        <w:ind w:right="-540"/>
        <w:jc w:val="center"/>
        <w:rPr>
          <w:rFonts w:ascii="Calibri" w:eastAsia="Times New Roman" w:hAnsi="Calibri" w:cs="Times New Roman"/>
          <w:b/>
          <w:bCs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4B23DD" w:rsidRDefault="004B23DD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  <w:bookmarkStart w:id="0" w:name="_GoBack"/>
      <w:bookmarkEnd w:id="0"/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Pr="00A345AC" w:rsidRDefault="00A345AC" w:rsidP="00A345AC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A345AC" w:rsidRPr="00A345AC" w:rsidRDefault="00A345AC" w:rsidP="00A345AC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INVESTICIJE 2023. GODINE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KOMUNALNE INVESTICIJE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 xml:space="preserve">Izrada projektne dokumentacije proširenja mjesnog groblja u </w:t>
      </w:r>
      <w:proofErr w:type="spellStart"/>
      <w:r w:rsidRPr="00A345AC">
        <w:rPr>
          <w:rFonts w:ascii="Times New Roman" w:eastAsia="Calibri" w:hAnsi="Times New Roman" w:cs="Times New Roman"/>
        </w:rPr>
        <w:t>Štinjanu</w:t>
      </w:r>
      <w:proofErr w:type="spellEnd"/>
      <w:r w:rsidRPr="00A345AC">
        <w:rPr>
          <w:rFonts w:ascii="Times New Roman" w:eastAsia="Calibri" w:hAnsi="Times New Roman" w:cs="Times New Roman"/>
        </w:rPr>
        <w:t xml:space="preserve"> (Faza 2)</w:t>
      </w:r>
      <w:r w:rsidRPr="00A345AC">
        <w:rPr>
          <w:rFonts w:ascii="Times New Roman" w:eastAsia="Calibri" w:hAnsi="Times New Roman" w:cs="Times New Roman"/>
        </w:rPr>
        <w:tab/>
        <w:t xml:space="preserve">  7.000,00 €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Izrada projektne dokumentacije proširenja Gradskog groblja u Puli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>38.000,00 €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Dovršenje investicije izgradnje dvostrukih malih niša na L1 i L3/L4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>25.000,00 €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Izrada projektne dokumentacije za izgradnju upravno-poslovne zgrade</w:t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</w:t>
      </w:r>
      <w:r w:rsidRPr="00A345AC">
        <w:rPr>
          <w:rFonts w:ascii="Times New Roman" w:eastAsia="Calibri" w:hAnsi="Times New Roman" w:cs="Times New Roman"/>
        </w:rPr>
        <w:t>23.000,00 €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Izgradnja ukupno 13 zemljanih grobnih mjesta na polju C i na polju L2</w:t>
      </w:r>
      <w:r w:rsidRPr="00A345AC">
        <w:rPr>
          <w:rFonts w:ascii="Times New Roman" w:eastAsia="Calibri" w:hAnsi="Times New Roman" w:cs="Times New Roman"/>
        </w:rPr>
        <w:tab/>
        <w:t xml:space="preserve">  </w:t>
      </w:r>
      <w:r>
        <w:rPr>
          <w:rFonts w:ascii="Times New Roman" w:eastAsia="Calibri" w:hAnsi="Times New Roman" w:cs="Times New Roman"/>
        </w:rPr>
        <w:t xml:space="preserve">             </w:t>
      </w:r>
      <w:r w:rsidRPr="00A345AC">
        <w:rPr>
          <w:rFonts w:ascii="Times New Roman" w:eastAsia="Calibri" w:hAnsi="Times New Roman" w:cs="Times New Roman"/>
        </w:rPr>
        <w:t>8.000,00 €</w:t>
      </w:r>
    </w:p>
    <w:p w:rsidR="00A345AC" w:rsidRPr="00A345AC" w:rsidRDefault="00A345AC" w:rsidP="00A345AC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Proširenje Gradskog groblja u Puli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          </w:t>
      </w:r>
      <w:r>
        <w:rPr>
          <w:rFonts w:ascii="Times New Roman" w:eastAsia="Calibri" w:hAnsi="Times New Roman" w:cs="Times New Roman"/>
        </w:rPr>
        <w:t xml:space="preserve">          </w:t>
      </w:r>
      <w:r w:rsidRPr="00A345AC">
        <w:rPr>
          <w:rFonts w:ascii="Times New Roman" w:eastAsia="Calibri" w:hAnsi="Times New Roman" w:cs="Times New Roman"/>
        </w:rPr>
        <w:t>1.400.000,00 €</w:t>
      </w:r>
    </w:p>
    <w:p w:rsid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  <w:b/>
        </w:rPr>
        <w:t xml:space="preserve">UKUPNO:     </w:t>
      </w:r>
      <w:r>
        <w:rPr>
          <w:rFonts w:ascii="Times New Roman" w:eastAsia="Calibri" w:hAnsi="Times New Roman" w:cs="Times New Roman"/>
          <w:b/>
        </w:rPr>
        <w:t xml:space="preserve">                    </w:t>
      </w:r>
      <w:r w:rsidRPr="00A345AC">
        <w:rPr>
          <w:rFonts w:ascii="Times New Roman" w:eastAsia="Calibri" w:hAnsi="Times New Roman" w:cs="Times New Roman"/>
          <w:b/>
        </w:rPr>
        <w:t xml:space="preserve">   1.501.000,00 €</w:t>
      </w:r>
    </w:p>
    <w:p w:rsidR="00734277" w:rsidRPr="00A345AC" w:rsidRDefault="00734277" w:rsidP="00A345A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>UKUPNO:                          11.309.284,50 KN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Izvori financiranja:</w:t>
      </w:r>
    </w:p>
    <w:p w:rsidR="00A345AC" w:rsidRPr="00A345AC" w:rsidRDefault="00A345AC" w:rsidP="00A345AC">
      <w:pPr>
        <w:jc w:val="both"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Stavke 1-5. financirat će se isključivo iz vlastitih sredstava, dok će se stavka 6. – proširenje Gradskog groblja u Puli - financirati jednim dijelom kreditnim zaduženjem kod banke, a drugim dijelom iz vlastitih sredstava.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</w:p>
    <w:p w:rsidR="00A345AC" w:rsidRPr="00A345AC" w:rsidRDefault="00A345AC" w:rsidP="00A345AC">
      <w:pPr>
        <w:rPr>
          <w:rFonts w:ascii="Times New Roman" w:eastAsia="Calibri" w:hAnsi="Times New Roman" w:cs="Times New Roman"/>
        </w:rPr>
      </w:pP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OSTALE INVESTICIJE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Alati i oprema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</w:t>
      </w:r>
      <w:r w:rsidRPr="00A345AC">
        <w:rPr>
          <w:rFonts w:ascii="Times New Roman" w:eastAsia="Calibri" w:hAnsi="Times New Roman" w:cs="Times New Roman"/>
        </w:rPr>
        <w:t>4.000,00 €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Informatička oprema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</w:t>
      </w:r>
      <w:r w:rsidRPr="00A345AC">
        <w:rPr>
          <w:rFonts w:ascii="Times New Roman" w:eastAsia="Calibri" w:hAnsi="Times New Roman" w:cs="Times New Roman"/>
        </w:rPr>
        <w:t>5.000,00 €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Uredski namještaj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</w:t>
      </w:r>
      <w:r w:rsidRPr="00A345AC">
        <w:rPr>
          <w:rFonts w:ascii="Times New Roman" w:eastAsia="Calibri" w:hAnsi="Times New Roman" w:cs="Times New Roman"/>
        </w:rPr>
        <w:t>3.000,00 €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Vozilo za prijevoz pokojnika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             25.000,00 €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Čistilica za čišćenje puteva na groblju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             22.000,00 €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Viličar za potrebe groblja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             19.000,00 €</w:t>
      </w:r>
    </w:p>
    <w:p w:rsidR="00A345AC" w:rsidRPr="00A345AC" w:rsidRDefault="00A345AC" w:rsidP="00A345AC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>Hortikultura</w:t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</w:t>
      </w:r>
      <w:r w:rsidRPr="00A345AC">
        <w:rPr>
          <w:rFonts w:ascii="Times New Roman" w:eastAsia="Calibri" w:hAnsi="Times New Roman" w:cs="Times New Roman"/>
        </w:rPr>
        <w:t>9.000,00 €</w:t>
      </w:r>
    </w:p>
    <w:p w:rsidR="00A345AC" w:rsidRDefault="00A345AC" w:rsidP="00A345AC">
      <w:pPr>
        <w:ind w:left="5957"/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UKUPNO:   87.000,00 €</w:t>
      </w:r>
    </w:p>
    <w:p w:rsidR="00734277" w:rsidRPr="00A345AC" w:rsidRDefault="00734277" w:rsidP="00A345AC">
      <w:pPr>
        <w:ind w:left="5957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UKUPNO: 655.501,50 KN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  <w:b/>
        </w:rPr>
        <w:t>Izvori financiranja: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  <w:b/>
        </w:rPr>
      </w:pPr>
      <w:r w:rsidRPr="00A345AC">
        <w:rPr>
          <w:rFonts w:ascii="Times New Roman" w:eastAsia="Calibri" w:hAnsi="Times New Roman" w:cs="Times New Roman"/>
        </w:rPr>
        <w:t>Stavke 1-7. financirat će se isključivo iz vlastitih sredstava.</w:t>
      </w:r>
    </w:p>
    <w:p w:rsidR="00A345AC" w:rsidRDefault="00A345AC" w:rsidP="00A345AC">
      <w:pPr>
        <w:rPr>
          <w:rFonts w:ascii="Times New Roman" w:eastAsia="Calibri" w:hAnsi="Times New Roman" w:cs="Times New Roman"/>
        </w:rPr>
      </w:pPr>
    </w:p>
    <w:p w:rsidR="00A345AC" w:rsidRDefault="00A345AC" w:rsidP="00A345AC">
      <w:pPr>
        <w:rPr>
          <w:rFonts w:ascii="Times New Roman" w:eastAsia="Calibri" w:hAnsi="Times New Roman" w:cs="Times New Roman"/>
        </w:rPr>
      </w:pPr>
    </w:p>
    <w:p w:rsidR="00A345AC" w:rsidRPr="00A345AC" w:rsidRDefault="00A345AC" w:rsidP="00A345AC">
      <w:pPr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>Direktor:</w:t>
      </w:r>
    </w:p>
    <w:p w:rsidR="00A345AC" w:rsidRPr="00A345AC" w:rsidRDefault="00A345AC" w:rsidP="00A345AC">
      <w:pPr>
        <w:rPr>
          <w:rFonts w:ascii="Times New Roman" w:eastAsia="Calibri" w:hAnsi="Times New Roman" w:cs="Times New Roman"/>
        </w:rPr>
      </w:pP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</w:r>
      <w:r w:rsidRPr="00A345AC">
        <w:rPr>
          <w:rFonts w:ascii="Times New Roman" w:eastAsia="Calibri" w:hAnsi="Times New Roman" w:cs="Times New Roman"/>
        </w:rPr>
        <w:tab/>
        <w:t xml:space="preserve">     Darko Bijelić, </w:t>
      </w:r>
      <w:proofErr w:type="spellStart"/>
      <w:r w:rsidRPr="00A345AC">
        <w:rPr>
          <w:rFonts w:ascii="Times New Roman" w:eastAsia="Calibri" w:hAnsi="Times New Roman" w:cs="Times New Roman"/>
        </w:rPr>
        <w:t>mag</w:t>
      </w:r>
      <w:proofErr w:type="spellEnd"/>
      <w:r w:rsidRPr="00A345AC">
        <w:rPr>
          <w:rFonts w:ascii="Times New Roman" w:eastAsia="Calibri" w:hAnsi="Times New Roman" w:cs="Times New Roman"/>
        </w:rPr>
        <w:t xml:space="preserve">. </w:t>
      </w:r>
      <w:proofErr w:type="spellStart"/>
      <w:r w:rsidRPr="00A345AC">
        <w:rPr>
          <w:rFonts w:ascii="Times New Roman" w:eastAsia="Calibri" w:hAnsi="Times New Roman" w:cs="Times New Roman"/>
        </w:rPr>
        <w:t>oec</w:t>
      </w:r>
      <w:proofErr w:type="spellEnd"/>
      <w:r w:rsidRPr="00A345AC">
        <w:rPr>
          <w:rFonts w:ascii="Times New Roman" w:eastAsia="Calibri" w:hAnsi="Times New Roman" w:cs="Times New Roman"/>
        </w:rPr>
        <w:t>.</w:t>
      </w: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p w:rsidR="00A345AC" w:rsidRDefault="00A345AC" w:rsidP="004B23DD">
      <w:pPr>
        <w:spacing w:line="240" w:lineRule="auto"/>
        <w:ind w:right="-540"/>
        <w:rPr>
          <w:rFonts w:ascii="Calibri" w:eastAsia="Times New Roman" w:hAnsi="Calibri" w:cs="Times New Roman"/>
        </w:rPr>
      </w:pPr>
    </w:p>
    <w:sectPr w:rsidR="00A345A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380" w:rsidRDefault="00334380" w:rsidP="004B23DD">
      <w:pPr>
        <w:spacing w:after="0" w:line="240" w:lineRule="auto"/>
      </w:pPr>
      <w:r>
        <w:separator/>
      </w:r>
    </w:p>
  </w:endnote>
  <w:endnote w:type="continuationSeparator" w:id="0">
    <w:p w:rsidR="00334380" w:rsidRDefault="00334380" w:rsidP="004B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bCs/>
        <w:sz w:val="18"/>
        <w:szCs w:val="18"/>
      </w:rPr>
    </w:pPr>
    <w:r w:rsidRPr="00ED7BC6">
      <w:rPr>
        <w:rFonts w:ascii="Calibri" w:eastAsia="Calibri" w:hAnsi="Calibri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1F970" wp14:editId="33DB08B1">
              <wp:simplePos x="0" y="0"/>
              <wp:positionH relativeFrom="column">
                <wp:posOffset>233680</wp:posOffset>
              </wp:positionH>
              <wp:positionV relativeFrom="paragraph">
                <wp:posOffset>96520</wp:posOffset>
              </wp:positionV>
              <wp:extent cx="5334000" cy="0"/>
              <wp:effectExtent l="5080" t="10795" r="13970" b="8255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0AE6FC"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/Iol6j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>Društvo upisano u registar T.S. u Pazinu MBS 040013925, Tt-21/6619-3</w: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>Temeljni kapital: 1.181.492,00 uplaćen u cijelosti</w: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bCs/>
        <w:sz w:val="18"/>
        <w:szCs w:val="18"/>
      </w:rPr>
      <w:t>OIB:</w:t>
    </w:r>
    <w:r w:rsidRPr="00ED7BC6">
      <w:rPr>
        <w:rFonts w:ascii="Times New Roman" w:eastAsia="Calibri" w:hAnsi="Times New Roman" w:cs="Times New Roman"/>
        <w:sz w:val="18"/>
        <w:szCs w:val="18"/>
      </w:rPr>
      <w:t xml:space="preserve"> 68652112489       </w:t>
    </w:r>
    <w:r w:rsidRPr="00ED7BC6">
      <w:rPr>
        <w:rFonts w:ascii="Times New Roman" w:eastAsia="Calibri" w:hAnsi="Times New Roman" w:cs="Times New Roman"/>
        <w:bCs/>
        <w:sz w:val="18"/>
        <w:szCs w:val="18"/>
      </w:rPr>
      <w:t>Matični broj:</w:t>
    </w:r>
    <w:r w:rsidRPr="00ED7BC6">
      <w:rPr>
        <w:rFonts w:ascii="Times New Roman" w:eastAsia="Calibri" w:hAnsi="Times New Roman" w:cs="Times New Roman"/>
        <w:sz w:val="18"/>
        <w:szCs w:val="18"/>
      </w:rPr>
      <w:t> 03220800</w:t>
    </w:r>
  </w:p>
  <w:p w:rsidR="004B23DD" w:rsidRPr="00ED7BC6" w:rsidRDefault="004B23DD" w:rsidP="004B23D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ED7BC6">
      <w:rPr>
        <w:rFonts w:ascii="Times New Roman" w:eastAsia="Calibri" w:hAnsi="Times New Roman" w:cs="Times New Roman"/>
        <w:sz w:val="18"/>
        <w:szCs w:val="18"/>
      </w:rPr>
      <w:t xml:space="preserve">Uprava: </w:t>
    </w:r>
    <w:r w:rsidR="009046EB">
      <w:rPr>
        <w:rFonts w:ascii="Times New Roman" w:eastAsia="Calibri" w:hAnsi="Times New Roman" w:cs="Times New Roman"/>
        <w:sz w:val="18"/>
        <w:szCs w:val="18"/>
      </w:rPr>
      <w:t>Darko Bijelić</w:t>
    </w:r>
    <w:r w:rsidRPr="00ED7BC6">
      <w:rPr>
        <w:rFonts w:ascii="Times New Roman" w:eastAsia="Calibri" w:hAnsi="Times New Roman" w:cs="Times New Roman"/>
        <w:sz w:val="18"/>
        <w:szCs w:val="18"/>
      </w:rPr>
      <w:t>, direktor</w:t>
    </w:r>
  </w:p>
  <w:p w:rsidR="004B23DD" w:rsidRDefault="004B2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380" w:rsidRDefault="00334380" w:rsidP="004B23DD">
      <w:pPr>
        <w:spacing w:after="0" w:line="240" w:lineRule="auto"/>
      </w:pPr>
      <w:r>
        <w:separator/>
      </w:r>
    </w:p>
  </w:footnote>
  <w:footnote w:type="continuationSeparator" w:id="0">
    <w:p w:rsidR="00334380" w:rsidRDefault="00334380" w:rsidP="004B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3DD" w:rsidRDefault="004B23DD" w:rsidP="004B23DD">
    <w:pPr>
      <w:pStyle w:val="Header"/>
      <w:jc w:val="right"/>
    </w:pPr>
    <w:r w:rsidRPr="00C80148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5DB8B60C" wp14:editId="122CDD14">
          <wp:extent cx="1019175" cy="56197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EC7"/>
    <w:multiLevelType w:val="hybridMultilevel"/>
    <w:tmpl w:val="B6E2979E"/>
    <w:lvl w:ilvl="0" w:tplc="B60EAB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4BCF"/>
    <w:multiLevelType w:val="hybridMultilevel"/>
    <w:tmpl w:val="F1DC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84EB7"/>
    <w:multiLevelType w:val="hybridMultilevel"/>
    <w:tmpl w:val="D6647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DD"/>
    <w:rsid w:val="000344A0"/>
    <w:rsid w:val="00034501"/>
    <w:rsid w:val="00081C0D"/>
    <w:rsid w:val="000B1F7F"/>
    <w:rsid w:val="000F1BCE"/>
    <w:rsid w:val="001265C7"/>
    <w:rsid w:val="001C0350"/>
    <w:rsid w:val="001E414C"/>
    <w:rsid w:val="002A45EF"/>
    <w:rsid w:val="00334380"/>
    <w:rsid w:val="00342AAB"/>
    <w:rsid w:val="00384B0B"/>
    <w:rsid w:val="004B23DD"/>
    <w:rsid w:val="004E222E"/>
    <w:rsid w:val="005B580C"/>
    <w:rsid w:val="0072731A"/>
    <w:rsid w:val="00734277"/>
    <w:rsid w:val="00743121"/>
    <w:rsid w:val="0084796D"/>
    <w:rsid w:val="008E124B"/>
    <w:rsid w:val="008F6C80"/>
    <w:rsid w:val="009046EB"/>
    <w:rsid w:val="00A345AC"/>
    <w:rsid w:val="00A87F22"/>
    <w:rsid w:val="00AE15F8"/>
    <w:rsid w:val="00BE2740"/>
    <w:rsid w:val="00C42610"/>
    <w:rsid w:val="00C5768A"/>
    <w:rsid w:val="00C8134C"/>
    <w:rsid w:val="00E06F90"/>
    <w:rsid w:val="00E151A5"/>
    <w:rsid w:val="00F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6196"/>
  <w15:chartTrackingRefBased/>
  <w15:docId w15:val="{E77BDD1C-4EA3-4FC9-9CE7-8682F3D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3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3DD"/>
  </w:style>
  <w:style w:type="paragraph" w:styleId="Footer">
    <w:name w:val="footer"/>
    <w:basedOn w:val="Normal"/>
    <w:link w:val="FooterChar"/>
    <w:uiPriority w:val="99"/>
    <w:unhideWhenUsed/>
    <w:rsid w:val="004B2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3DD"/>
  </w:style>
  <w:style w:type="paragraph" w:styleId="BalloonText">
    <w:name w:val="Balloon Text"/>
    <w:basedOn w:val="Normal"/>
    <w:link w:val="BalloonTextChar"/>
    <w:uiPriority w:val="99"/>
    <w:semiHidden/>
    <w:unhideWhenUsed/>
    <w:rsid w:val="00E06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tegir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Microsoft Office User</cp:lastModifiedBy>
  <cp:revision>6</cp:revision>
  <cp:lastPrinted>2021-12-30T13:22:00Z</cp:lastPrinted>
  <dcterms:created xsi:type="dcterms:W3CDTF">2022-12-20T14:52:00Z</dcterms:created>
  <dcterms:modified xsi:type="dcterms:W3CDTF">2025-10-11T09:25:00Z</dcterms:modified>
</cp:coreProperties>
</file>