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708" w:rsidRDefault="00DE5708" w:rsidP="00433F80">
      <w:pPr>
        <w:pStyle w:val="Standard"/>
        <w:spacing w:after="0"/>
        <w:rPr>
          <w:rFonts w:ascii="Cambria" w:hAnsi="Cambria" w:cs="Arial"/>
          <w:color w:val="365F91" w:themeColor="accent1" w:themeShade="BF"/>
          <w:sz w:val="22"/>
          <w:szCs w:val="22"/>
          <w:highlight w:val="yellow"/>
        </w:rPr>
      </w:pPr>
      <w:r>
        <w:rPr>
          <w:rFonts w:ascii="Cambria" w:hAnsi="Cambria" w:cs="Arial"/>
          <w:noProof/>
          <w:color w:val="365F91" w:themeColor="accent1" w:themeShade="BF"/>
          <w:sz w:val="22"/>
          <w:szCs w:val="22"/>
        </w:rPr>
        <w:drawing>
          <wp:anchor distT="0" distB="0" distL="114300" distR="114300" simplePos="0" relativeHeight="251658240" behindDoc="0" locked="0" layoutInCell="1" allowOverlap="1" wp14:editId="2741AFED">
            <wp:simplePos x="0" y="0"/>
            <wp:positionH relativeFrom="column">
              <wp:posOffset>1499870</wp:posOffset>
            </wp:positionH>
            <wp:positionV relativeFrom="paragraph">
              <wp:posOffset>0</wp:posOffset>
            </wp:positionV>
            <wp:extent cx="2495550" cy="499110"/>
            <wp:effectExtent l="0" t="0" r="0" b="0"/>
            <wp:wrapSquare wrapText="bothSides"/>
            <wp:docPr id="1" name="Slika 1" descr="http://montegiro.hr/images/stori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3" descr="http://montegiro.hr/images/stories/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5550" cy="499110"/>
                    </a:xfrm>
                    <a:prstGeom prst="rect">
                      <a:avLst/>
                    </a:prstGeom>
                    <a:noFill/>
                  </pic:spPr>
                </pic:pic>
              </a:graphicData>
            </a:graphic>
            <wp14:sizeRelH relativeFrom="page">
              <wp14:pctWidth>0</wp14:pctWidth>
            </wp14:sizeRelH>
            <wp14:sizeRelV relativeFrom="page">
              <wp14:pctHeight>0</wp14:pctHeight>
            </wp14:sizeRelV>
          </wp:anchor>
        </w:drawing>
      </w:r>
    </w:p>
    <w:p w:rsidR="00DE5708" w:rsidRDefault="00DE5708" w:rsidP="00433F80">
      <w:pPr>
        <w:pStyle w:val="Standard"/>
        <w:spacing w:after="0"/>
        <w:rPr>
          <w:rFonts w:ascii="Cambria" w:hAnsi="Cambria" w:cs="Arial"/>
          <w:color w:val="365F91" w:themeColor="accent1" w:themeShade="BF"/>
          <w:sz w:val="22"/>
          <w:szCs w:val="22"/>
          <w:highlight w:val="yellow"/>
        </w:rPr>
      </w:pPr>
    </w:p>
    <w:p w:rsidR="00DE5708" w:rsidRDefault="00DE5708" w:rsidP="00433F80">
      <w:pPr>
        <w:pStyle w:val="Standard"/>
        <w:spacing w:after="0"/>
        <w:rPr>
          <w:rFonts w:ascii="Cambria" w:hAnsi="Cambria" w:cs="Arial"/>
          <w:color w:val="365F91" w:themeColor="accent1" w:themeShade="BF"/>
          <w:sz w:val="22"/>
          <w:szCs w:val="22"/>
          <w:highlight w:val="yellow"/>
        </w:rPr>
      </w:pPr>
    </w:p>
    <w:p w:rsidR="00DE5708" w:rsidRDefault="00DE5708" w:rsidP="00433F80">
      <w:pPr>
        <w:pStyle w:val="Standard"/>
        <w:spacing w:after="0"/>
        <w:rPr>
          <w:rFonts w:ascii="Cambria" w:hAnsi="Cambria" w:cs="Arial"/>
          <w:color w:val="365F91" w:themeColor="accent1" w:themeShade="BF"/>
          <w:sz w:val="22"/>
          <w:szCs w:val="22"/>
          <w:highlight w:val="yellow"/>
        </w:rPr>
      </w:pPr>
    </w:p>
    <w:p w:rsidR="00433F80" w:rsidRPr="00401AB0" w:rsidRDefault="00DE5708" w:rsidP="00433F80">
      <w:pPr>
        <w:pStyle w:val="Standard"/>
        <w:spacing w:after="0"/>
        <w:rPr>
          <w:rFonts w:ascii="Cambria" w:hAnsi="Cambria" w:cs="Arial"/>
          <w:b/>
          <w:color w:val="auto"/>
          <w:sz w:val="22"/>
          <w:szCs w:val="22"/>
        </w:rPr>
      </w:pPr>
      <w:r w:rsidRPr="00401AB0">
        <w:rPr>
          <w:rFonts w:ascii="Cambria" w:hAnsi="Cambria" w:cs="Arial"/>
          <w:b/>
          <w:color w:val="auto"/>
          <w:sz w:val="22"/>
          <w:szCs w:val="22"/>
        </w:rPr>
        <w:t>MONTE GIRO d.o.o. Pula</w:t>
      </w:r>
    </w:p>
    <w:p w:rsidR="00DE5708" w:rsidRPr="00401AB0" w:rsidRDefault="00DE5708" w:rsidP="00433F80">
      <w:pPr>
        <w:pStyle w:val="Standard"/>
        <w:spacing w:after="0"/>
        <w:rPr>
          <w:rFonts w:ascii="Cambria" w:hAnsi="Cambria" w:cs="Arial"/>
          <w:b/>
          <w:color w:val="auto"/>
          <w:sz w:val="22"/>
          <w:szCs w:val="22"/>
        </w:rPr>
      </w:pPr>
      <w:proofErr w:type="spellStart"/>
      <w:r w:rsidRPr="00401AB0">
        <w:rPr>
          <w:rFonts w:ascii="Cambria" w:hAnsi="Cambria" w:cs="Arial"/>
          <w:b/>
          <w:color w:val="auto"/>
          <w:sz w:val="22"/>
          <w:szCs w:val="22"/>
        </w:rPr>
        <w:t>Kumičićeva</w:t>
      </w:r>
      <w:proofErr w:type="spellEnd"/>
      <w:r w:rsidRPr="00401AB0">
        <w:rPr>
          <w:rFonts w:ascii="Cambria" w:hAnsi="Cambria" w:cs="Arial"/>
          <w:b/>
          <w:color w:val="auto"/>
          <w:sz w:val="22"/>
          <w:szCs w:val="22"/>
        </w:rPr>
        <w:t xml:space="preserve"> 22</w:t>
      </w:r>
    </w:p>
    <w:p w:rsidR="00DE5708" w:rsidRPr="00401AB0" w:rsidRDefault="00DE5708" w:rsidP="00433F80">
      <w:pPr>
        <w:pStyle w:val="Standard"/>
        <w:spacing w:after="0"/>
        <w:rPr>
          <w:rFonts w:ascii="Cambria" w:hAnsi="Cambria" w:cs="Arial"/>
          <w:b/>
          <w:color w:val="auto"/>
          <w:sz w:val="22"/>
          <w:szCs w:val="22"/>
        </w:rPr>
      </w:pPr>
      <w:r w:rsidRPr="00401AB0">
        <w:rPr>
          <w:rFonts w:ascii="Cambria" w:hAnsi="Cambria" w:cs="Arial"/>
          <w:b/>
          <w:color w:val="auto"/>
          <w:sz w:val="22"/>
          <w:szCs w:val="22"/>
        </w:rPr>
        <w:t>52100 Pula</w:t>
      </w:r>
    </w:p>
    <w:p w:rsidR="00E438A2" w:rsidRPr="00CA5DA9" w:rsidRDefault="00E438A2" w:rsidP="00433F80">
      <w:pPr>
        <w:rPr>
          <w:rFonts w:asciiTheme="majorHAnsi" w:hAnsiTheme="majorHAnsi"/>
          <w:noProof/>
          <w:sz w:val="20"/>
          <w:szCs w:val="20"/>
          <w:u w:val="single"/>
        </w:rPr>
      </w:pPr>
    </w:p>
    <w:p w:rsidR="00E438A2" w:rsidRPr="00CA5DA9" w:rsidRDefault="00E438A2" w:rsidP="000A6036">
      <w:pPr>
        <w:pStyle w:val="Header"/>
        <w:jc w:val="center"/>
        <w:rPr>
          <w:rFonts w:asciiTheme="majorHAnsi" w:hAnsiTheme="majorHAnsi"/>
          <w:b/>
          <w:noProof/>
          <w:sz w:val="30"/>
          <w:szCs w:val="30"/>
          <w:lang w:val="hr-HR"/>
        </w:rPr>
      </w:pPr>
    </w:p>
    <w:p w:rsidR="00E438A2" w:rsidRPr="00CA5DA9" w:rsidRDefault="00E438A2">
      <w:pPr>
        <w:jc w:val="both"/>
        <w:rPr>
          <w:rFonts w:asciiTheme="majorHAnsi" w:hAnsiTheme="majorHAnsi"/>
          <w:noProof/>
          <w:sz w:val="20"/>
          <w:szCs w:val="20"/>
          <w:u w:val="single"/>
        </w:rPr>
      </w:pPr>
    </w:p>
    <w:p w:rsidR="00E438A2" w:rsidRPr="00CA5DA9" w:rsidRDefault="00E438A2" w:rsidP="00542C3E">
      <w:pPr>
        <w:jc w:val="both"/>
        <w:rPr>
          <w:rFonts w:asciiTheme="majorHAnsi" w:hAnsiTheme="majorHAnsi"/>
          <w:noProof/>
          <w:u w:val="single"/>
        </w:rPr>
      </w:pPr>
    </w:p>
    <w:p w:rsidR="00A40C3E" w:rsidRPr="00CA5DA9" w:rsidRDefault="00A40C3E" w:rsidP="00542C3E">
      <w:pPr>
        <w:jc w:val="both"/>
        <w:rPr>
          <w:rFonts w:asciiTheme="majorHAnsi" w:hAnsiTheme="majorHAnsi"/>
          <w:noProof/>
          <w:u w:val="single"/>
        </w:rPr>
      </w:pPr>
    </w:p>
    <w:p w:rsidR="00A40C3E" w:rsidRPr="00CA5DA9" w:rsidRDefault="00A40C3E" w:rsidP="00542C3E">
      <w:pPr>
        <w:jc w:val="both"/>
        <w:rPr>
          <w:rFonts w:asciiTheme="majorHAnsi" w:hAnsiTheme="majorHAnsi"/>
          <w:noProof/>
          <w:u w:val="single"/>
        </w:rPr>
      </w:pPr>
    </w:p>
    <w:p w:rsidR="00A40C3E" w:rsidRPr="00CA5DA9" w:rsidRDefault="00A40C3E" w:rsidP="00542C3E">
      <w:pPr>
        <w:jc w:val="both"/>
        <w:rPr>
          <w:rFonts w:asciiTheme="majorHAnsi" w:hAnsiTheme="majorHAnsi"/>
          <w:noProof/>
          <w:u w:val="single"/>
        </w:rPr>
      </w:pPr>
    </w:p>
    <w:p w:rsidR="00A40C3E" w:rsidRDefault="00A40C3E" w:rsidP="00542C3E">
      <w:pPr>
        <w:jc w:val="both"/>
        <w:rPr>
          <w:rFonts w:asciiTheme="majorHAnsi" w:hAnsiTheme="majorHAnsi"/>
          <w:noProof/>
          <w:u w:val="single"/>
        </w:rPr>
      </w:pPr>
    </w:p>
    <w:p w:rsidR="00433F80" w:rsidRDefault="00433F80" w:rsidP="00542C3E">
      <w:pPr>
        <w:jc w:val="both"/>
        <w:rPr>
          <w:rFonts w:asciiTheme="majorHAnsi" w:hAnsiTheme="majorHAnsi"/>
          <w:noProof/>
          <w:u w:val="single"/>
        </w:rPr>
      </w:pPr>
    </w:p>
    <w:p w:rsidR="00433F80" w:rsidRDefault="00433F80" w:rsidP="00542C3E">
      <w:pPr>
        <w:jc w:val="both"/>
        <w:rPr>
          <w:rFonts w:asciiTheme="majorHAnsi" w:hAnsiTheme="majorHAnsi"/>
          <w:noProof/>
          <w:u w:val="single"/>
        </w:rPr>
      </w:pPr>
    </w:p>
    <w:p w:rsidR="00433F80" w:rsidRDefault="00433F80" w:rsidP="00542C3E">
      <w:pPr>
        <w:jc w:val="both"/>
        <w:rPr>
          <w:rFonts w:asciiTheme="majorHAnsi" w:hAnsiTheme="majorHAnsi"/>
          <w:noProof/>
          <w:u w:val="single"/>
        </w:rPr>
      </w:pPr>
    </w:p>
    <w:p w:rsidR="00433F80" w:rsidRPr="00CA5DA9" w:rsidRDefault="00433F80" w:rsidP="00542C3E">
      <w:pPr>
        <w:jc w:val="both"/>
        <w:rPr>
          <w:rFonts w:asciiTheme="majorHAnsi" w:hAnsiTheme="majorHAnsi"/>
          <w:noProof/>
          <w:u w:val="single"/>
        </w:rPr>
      </w:pPr>
    </w:p>
    <w:p w:rsidR="00E438A2" w:rsidRPr="00CA5DA9" w:rsidRDefault="00E438A2" w:rsidP="00542C3E">
      <w:pPr>
        <w:jc w:val="both"/>
        <w:rPr>
          <w:rFonts w:asciiTheme="majorHAnsi" w:hAnsiTheme="majorHAnsi"/>
          <w:noProof/>
          <w:u w:val="single"/>
        </w:rPr>
      </w:pPr>
    </w:p>
    <w:p w:rsidR="0065041A" w:rsidRPr="00CA5DA9" w:rsidRDefault="0065041A" w:rsidP="0065041A">
      <w:pPr>
        <w:jc w:val="both"/>
        <w:rPr>
          <w:rFonts w:ascii="Cambria" w:hAnsi="Cambria"/>
          <w:noProof/>
          <w:sz w:val="24"/>
          <w:u w:val="single"/>
        </w:rPr>
      </w:pPr>
    </w:p>
    <w:p w:rsidR="0065041A" w:rsidRPr="00CA5DA9" w:rsidRDefault="0065041A" w:rsidP="0065041A">
      <w:pPr>
        <w:pStyle w:val="Title"/>
        <w:pBdr>
          <w:bottom w:val="none" w:sz="0" w:space="0" w:color="auto"/>
        </w:pBdr>
        <w:jc w:val="right"/>
        <w:rPr>
          <w:noProof/>
          <w:color w:val="262626"/>
          <w:sz w:val="72"/>
          <w:lang w:val="hr-HR"/>
        </w:rPr>
      </w:pPr>
      <w:r w:rsidRPr="00CA5DA9">
        <w:rPr>
          <w:noProof/>
          <w:color w:val="262626"/>
          <w:sz w:val="72"/>
          <w:lang w:val="hr-HR"/>
        </w:rPr>
        <w:t>Izvještaj o poslovanju</w:t>
      </w:r>
    </w:p>
    <w:p w:rsidR="0065041A" w:rsidRPr="00CA5DA9" w:rsidRDefault="00F70000" w:rsidP="0065041A">
      <w:pPr>
        <w:pStyle w:val="Title"/>
        <w:pBdr>
          <w:bottom w:val="single" w:sz="8" w:space="4" w:color="000080"/>
        </w:pBdr>
        <w:spacing w:line="360" w:lineRule="auto"/>
        <w:jc w:val="right"/>
        <w:rPr>
          <w:noProof/>
          <w:lang w:val="hr-HR"/>
        </w:rPr>
      </w:pPr>
      <w:r w:rsidRPr="00CA5DA9">
        <w:rPr>
          <w:noProof/>
          <w:color w:val="404040"/>
          <w:lang w:val="hr-HR"/>
        </w:rPr>
        <w:t>20</w:t>
      </w:r>
      <w:r w:rsidR="0064785F" w:rsidRPr="00CA5DA9">
        <w:rPr>
          <w:noProof/>
          <w:color w:val="404040"/>
          <w:lang w:val="hr-HR"/>
        </w:rPr>
        <w:t>2</w:t>
      </w:r>
      <w:r w:rsidR="002456D5">
        <w:rPr>
          <w:noProof/>
          <w:color w:val="404040"/>
          <w:lang w:val="hr-HR"/>
        </w:rPr>
        <w:t>2</w:t>
      </w:r>
      <w:r w:rsidR="0065041A" w:rsidRPr="00CA5DA9">
        <w:rPr>
          <w:noProof/>
          <w:color w:val="404040"/>
          <w:lang w:val="hr-HR"/>
        </w:rPr>
        <w:t>. godina</w:t>
      </w:r>
    </w:p>
    <w:p w:rsidR="0065041A" w:rsidRPr="00CA5DA9" w:rsidRDefault="0065041A" w:rsidP="0065041A">
      <w:pPr>
        <w:pStyle w:val="Standard"/>
        <w:rPr>
          <w:rFonts w:ascii="Cambria" w:hAnsi="Cambria"/>
          <w:noProof/>
          <w:sz w:val="20"/>
          <w:szCs w:val="20"/>
        </w:rPr>
      </w:pPr>
    </w:p>
    <w:p w:rsidR="00E438A2" w:rsidRPr="00CA5DA9" w:rsidRDefault="00E438A2" w:rsidP="00542C3E">
      <w:pPr>
        <w:jc w:val="both"/>
        <w:rPr>
          <w:rFonts w:asciiTheme="majorHAnsi" w:hAnsiTheme="majorHAnsi"/>
          <w:noProof/>
          <w:u w:val="single"/>
        </w:rPr>
      </w:pPr>
    </w:p>
    <w:p w:rsidR="00E438A2" w:rsidRPr="00CA5DA9" w:rsidRDefault="00E438A2" w:rsidP="00542C3E">
      <w:pPr>
        <w:jc w:val="both"/>
        <w:rPr>
          <w:rFonts w:asciiTheme="majorHAnsi" w:hAnsiTheme="majorHAnsi"/>
          <w:noProof/>
          <w:u w:val="single"/>
        </w:rPr>
      </w:pPr>
    </w:p>
    <w:p w:rsidR="00E438A2" w:rsidRPr="00CA5DA9" w:rsidRDefault="00E438A2" w:rsidP="00542C3E">
      <w:pPr>
        <w:jc w:val="both"/>
        <w:rPr>
          <w:rFonts w:asciiTheme="majorHAnsi" w:hAnsiTheme="majorHAnsi"/>
          <w:noProof/>
          <w:u w:val="single"/>
        </w:rPr>
      </w:pPr>
    </w:p>
    <w:p w:rsidR="00E438A2" w:rsidRPr="00CA5DA9" w:rsidRDefault="00E438A2" w:rsidP="00542C3E">
      <w:pPr>
        <w:jc w:val="both"/>
        <w:rPr>
          <w:rFonts w:asciiTheme="majorHAnsi" w:hAnsiTheme="majorHAnsi"/>
          <w:noProof/>
          <w:u w:val="single"/>
        </w:rPr>
      </w:pPr>
    </w:p>
    <w:p w:rsidR="00E438A2" w:rsidRPr="00CA5DA9" w:rsidRDefault="00E438A2" w:rsidP="00542C3E">
      <w:pPr>
        <w:jc w:val="both"/>
        <w:rPr>
          <w:rFonts w:asciiTheme="majorHAnsi" w:hAnsiTheme="majorHAnsi"/>
          <w:noProof/>
          <w:u w:val="single"/>
        </w:rPr>
      </w:pPr>
    </w:p>
    <w:p w:rsidR="00E438A2" w:rsidRPr="00CA5DA9" w:rsidRDefault="00E438A2" w:rsidP="00542C3E">
      <w:pPr>
        <w:jc w:val="both"/>
        <w:rPr>
          <w:rFonts w:asciiTheme="majorHAnsi" w:hAnsiTheme="majorHAnsi"/>
          <w:noProof/>
          <w:u w:val="single"/>
        </w:rPr>
      </w:pPr>
    </w:p>
    <w:p w:rsidR="00E438A2" w:rsidRPr="00CA5DA9" w:rsidRDefault="00E438A2" w:rsidP="00542C3E">
      <w:pPr>
        <w:jc w:val="both"/>
        <w:rPr>
          <w:rFonts w:asciiTheme="majorHAnsi" w:hAnsiTheme="majorHAnsi"/>
          <w:noProof/>
          <w:u w:val="single"/>
        </w:rPr>
      </w:pPr>
    </w:p>
    <w:p w:rsidR="00E438A2" w:rsidRPr="00CA5DA9" w:rsidRDefault="00E438A2" w:rsidP="00542C3E">
      <w:pPr>
        <w:jc w:val="both"/>
        <w:rPr>
          <w:rFonts w:asciiTheme="majorHAnsi" w:hAnsiTheme="majorHAnsi"/>
          <w:noProof/>
          <w:u w:val="single"/>
        </w:rPr>
      </w:pPr>
    </w:p>
    <w:p w:rsidR="00E438A2" w:rsidRPr="00CA5DA9" w:rsidRDefault="00E438A2" w:rsidP="00542C3E">
      <w:pPr>
        <w:jc w:val="both"/>
        <w:rPr>
          <w:rFonts w:asciiTheme="majorHAnsi" w:hAnsiTheme="majorHAnsi"/>
          <w:noProof/>
          <w:u w:val="single"/>
        </w:rPr>
      </w:pPr>
    </w:p>
    <w:p w:rsidR="00E438A2" w:rsidRDefault="00E438A2" w:rsidP="00542C3E">
      <w:pPr>
        <w:jc w:val="both"/>
        <w:rPr>
          <w:rFonts w:asciiTheme="majorHAnsi" w:hAnsiTheme="majorHAnsi"/>
          <w:noProof/>
          <w:u w:val="single"/>
        </w:rPr>
      </w:pPr>
    </w:p>
    <w:p w:rsidR="00433F80" w:rsidRDefault="00433F80" w:rsidP="00542C3E">
      <w:pPr>
        <w:jc w:val="both"/>
        <w:rPr>
          <w:rFonts w:asciiTheme="majorHAnsi" w:hAnsiTheme="majorHAnsi"/>
          <w:noProof/>
          <w:u w:val="single"/>
        </w:rPr>
      </w:pPr>
    </w:p>
    <w:p w:rsidR="00433F80" w:rsidRDefault="00433F80" w:rsidP="00542C3E">
      <w:pPr>
        <w:jc w:val="both"/>
        <w:rPr>
          <w:rFonts w:asciiTheme="majorHAnsi" w:hAnsiTheme="majorHAnsi"/>
          <w:noProof/>
          <w:u w:val="single"/>
        </w:rPr>
      </w:pPr>
    </w:p>
    <w:p w:rsidR="00433F80" w:rsidRDefault="00433F80" w:rsidP="00542C3E">
      <w:pPr>
        <w:jc w:val="both"/>
        <w:rPr>
          <w:rFonts w:asciiTheme="majorHAnsi" w:hAnsiTheme="majorHAnsi"/>
          <w:noProof/>
          <w:u w:val="single"/>
        </w:rPr>
      </w:pPr>
    </w:p>
    <w:p w:rsidR="00433F80" w:rsidRPr="00CA5DA9" w:rsidRDefault="00433F80" w:rsidP="00542C3E">
      <w:pPr>
        <w:jc w:val="both"/>
        <w:rPr>
          <w:rFonts w:asciiTheme="majorHAnsi" w:hAnsiTheme="majorHAnsi"/>
          <w:noProof/>
          <w:u w:val="single"/>
        </w:rPr>
      </w:pPr>
    </w:p>
    <w:p w:rsidR="00E438A2" w:rsidRPr="00CA5DA9" w:rsidRDefault="00E438A2" w:rsidP="00542C3E">
      <w:pPr>
        <w:jc w:val="both"/>
        <w:rPr>
          <w:rFonts w:asciiTheme="majorHAnsi" w:hAnsiTheme="majorHAnsi"/>
          <w:noProof/>
          <w:u w:val="single"/>
        </w:rPr>
      </w:pPr>
    </w:p>
    <w:p w:rsidR="00E438A2" w:rsidRPr="00CA5DA9" w:rsidRDefault="00DE5708" w:rsidP="00542C3E">
      <w:pPr>
        <w:jc w:val="center"/>
        <w:rPr>
          <w:rFonts w:asciiTheme="majorHAnsi" w:hAnsiTheme="majorHAnsi"/>
          <w:noProof/>
          <w:color w:val="0F243E"/>
          <w:sz w:val="24"/>
        </w:rPr>
      </w:pPr>
      <w:r w:rsidRPr="00DE5708">
        <w:rPr>
          <w:rFonts w:asciiTheme="majorHAnsi" w:hAnsiTheme="majorHAnsi"/>
          <w:noProof/>
          <w:color w:val="0F243E"/>
          <w:sz w:val="24"/>
        </w:rPr>
        <w:t>Svibanj</w:t>
      </w:r>
      <w:r w:rsidR="00433F80" w:rsidRPr="00DE5708">
        <w:rPr>
          <w:rFonts w:asciiTheme="majorHAnsi" w:hAnsiTheme="majorHAnsi"/>
          <w:noProof/>
          <w:color w:val="0F243E"/>
          <w:sz w:val="24"/>
        </w:rPr>
        <w:t>,</w:t>
      </w:r>
      <w:r w:rsidR="0064785F" w:rsidRPr="00DE5708">
        <w:rPr>
          <w:rFonts w:asciiTheme="majorHAnsi" w:hAnsiTheme="majorHAnsi"/>
          <w:noProof/>
          <w:color w:val="0F243E"/>
          <w:sz w:val="24"/>
        </w:rPr>
        <w:t xml:space="preserve"> 202</w:t>
      </w:r>
      <w:r w:rsidR="002456D5">
        <w:rPr>
          <w:rFonts w:asciiTheme="majorHAnsi" w:hAnsiTheme="majorHAnsi"/>
          <w:noProof/>
          <w:color w:val="0F243E"/>
          <w:sz w:val="24"/>
        </w:rPr>
        <w:t>3</w:t>
      </w:r>
      <w:r w:rsidR="00E438A2" w:rsidRPr="00DE5708">
        <w:rPr>
          <w:rFonts w:asciiTheme="majorHAnsi" w:hAnsiTheme="majorHAnsi"/>
          <w:noProof/>
          <w:color w:val="0F243E"/>
          <w:sz w:val="24"/>
        </w:rPr>
        <w:t>.</w:t>
      </w:r>
    </w:p>
    <w:p w:rsidR="00E438A2" w:rsidRPr="00CA5DA9" w:rsidRDefault="00E438A2" w:rsidP="0065041A">
      <w:pPr>
        <w:pStyle w:val="Standard"/>
        <w:pageBreakBefore/>
        <w:pBdr>
          <w:bottom w:val="single" w:sz="18" w:space="4" w:color="000080"/>
        </w:pBdr>
        <w:spacing w:after="0"/>
        <w:rPr>
          <w:rFonts w:ascii="Cambria" w:hAnsi="Cambria"/>
          <w:b/>
          <w:noProof/>
          <w:color w:val="404040"/>
          <w:sz w:val="32"/>
        </w:rPr>
      </w:pPr>
      <w:r w:rsidRPr="00CA5DA9">
        <w:rPr>
          <w:rFonts w:ascii="Cambria" w:hAnsi="Cambria"/>
          <w:b/>
          <w:noProof/>
          <w:color w:val="404040"/>
          <w:sz w:val="32"/>
        </w:rPr>
        <w:lastRenderedPageBreak/>
        <w:t>Direktor o poslovanju</w:t>
      </w:r>
    </w:p>
    <w:p w:rsidR="00F30878" w:rsidRPr="00CA5DA9" w:rsidRDefault="00F30878" w:rsidP="00184D74">
      <w:pPr>
        <w:pStyle w:val="Odlomakpopisa2"/>
        <w:ind w:left="0"/>
        <w:jc w:val="both"/>
        <w:rPr>
          <w:rFonts w:asciiTheme="majorHAnsi" w:hAnsiTheme="majorHAnsi"/>
          <w:b/>
          <w:bCs/>
          <w:noProof/>
          <w:sz w:val="24"/>
        </w:rPr>
      </w:pPr>
    </w:p>
    <w:p w:rsidR="00D46618" w:rsidRDefault="00D46618" w:rsidP="00D46618">
      <w:pPr>
        <w:jc w:val="both"/>
      </w:pPr>
      <w:r>
        <w:t>Godina 2022. bila je zahtjevna u svakom pogledu - od inflacije, preko suše, do prilagodbe poslovanja novim uvjetima na tržištu i uvođenja eura. U svemu tome uspjeli smo završiti i tu poslovnu godinu bez povećanja cijena naših usluga, koje su u većoj mjeri usvojene još daleke 1998. godine, dakle prije skoro 25 godina. Godina 2022. je završena sa neto dobiti od 55.506 kuna, uz ostvarenje prihoda od 14.8 milijuna kuna, što je 11% više nego prethodne 2021. godine, te uz realizirane troškove od također 14.8 milijuna kuna, što je istih 11% više nego prethodne godine.</w:t>
      </w:r>
    </w:p>
    <w:p w:rsidR="00D46618" w:rsidRDefault="00D46618" w:rsidP="00D46618">
      <w:pPr>
        <w:jc w:val="both"/>
      </w:pPr>
    </w:p>
    <w:p w:rsidR="00D46618" w:rsidRDefault="00D46618" w:rsidP="00D46618">
      <w:pPr>
        <w:jc w:val="both"/>
      </w:pPr>
      <w:r>
        <w:t xml:space="preserve">2022. godinu je obilježio veoma velik broj poslovnih događanja. Nova uprava počela je s radom dana 1.2.2022. godine te je zatekla VEOMA </w:t>
      </w:r>
      <w:proofErr w:type="spellStart"/>
      <w:r>
        <w:t>disfunkcionalno</w:t>
      </w:r>
      <w:proofErr w:type="spellEnd"/>
      <w:r>
        <w:t xml:space="preserve"> stanje u skoro svim segmentima poslovanja – financijskom, kadrovskom, operativno-</w:t>
      </w:r>
      <w:proofErr w:type="spellStart"/>
      <w:r>
        <w:t>tehničkomi</w:t>
      </w:r>
      <w:proofErr w:type="spellEnd"/>
      <w:r>
        <w:t xml:space="preserve"> administrativno-informacijskom, te je </w:t>
      </w:r>
      <w:proofErr w:type="spellStart"/>
      <w:r>
        <w:t>pristupljeno</w:t>
      </w:r>
      <w:proofErr w:type="spellEnd"/>
      <w:r>
        <w:t xml:space="preserve"> sveobuhvatnom restrukturiranju i oporavku društva.</w:t>
      </w:r>
    </w:p>
    <w:p w:rsidR="00D46618" w:rsidRDefault="00D46618" w:rsidP="00D46618">
      <w:pPr>
        <w:jc w:val="both"/>
      </w:pPr>
    </w:p>
    <w:p w:rsidR="00D46618" w:rsidRDefault="00D46618" w:rsidP="00D46618">
      <w:pPr>
        <w:jc w:val="both"/>
      </w:pPr>
      <w:r>
        <w:t>U kadrovskom smislu, prosječna starost radne snage na dan 1.2.2022. godine iznosila je 50.1 godinu starosti radnika, što neminovno dovodi do većeg broja bolovanja i odsustava s radnog mjesta. Uz to, petero radnika od ukupno 35 radnika  (bez direktora), dakle 1 od 7 radnika ili preko 14% radne snage, 2022. godine ostvaruje pravo na umirovljenje, kao i na otpremninu za odlazak u mirovinu, što je predstavljalo posebno visok financijski teret za društvo. Nakon isplaćenih 5 otpremnina pristupili smo pomlađivanju našeg radnog kadra i reorganizaciji poslovanja, te je krajem 2022. godine društvo djelovalo sa 33 zaposlena od početnih 35, s daljnjom tendencijom optimizacije organizacijske i kadrovske strukture u 2023. godini.</w:t>
      </w:r>
    </w:p>
    <w:p w:rsidR="00D46618" w:rsidRDefault="00D46618" w:rsidP="00D46618">
      <w:pPr>
        <w:jc w:val="both"/>
      </w:pPr>
    </w:p>
    <w:p w:rsidR="00D46618" w:rsidRDefault="00D46618" w:rsidP="00D46618">
      <w:pPr>
        <w:jc w:val="both"/>
      </w:pPr>
      <w:r>
        <w:t>Kolektivnim pregovorima sa Sindikatom, materijalna prava radnika su u Srpnju 2022. povećana, pa su tako primjerice zbog sveopće situacije s nedostatkom radne snage u Hrvatskoj značajnije povećana prava radnika – ukopnika, koji predstavljaju deficitarnu, a krajnje nužnu komunalnu radnu snagu. Društvo se može pohvaliti da je jedno od rijetkih komunalnih društava u tom segmentu koje nema problema sa pronalaskom radne snage u ukopničko-</w:t>
      </w:r>
      <w:proofErr w:type="spellStart"/>
      <w:r>
        <w:t>pogrebničkoj</w:t>
      </w:r>
      <w:proofErr w:type="spellEnd"/>
      <w:r>
        <w:t xml:space="preserve"> djelatnosti, kao što je to slučaj u većini općina i gradova u Istri, kao i u Hrvatskoj. </w:t>
      </w:r>
    </w:p>
    <w:p w:rsidR="00D46618" w:rsidRDefault="00D46618" w:rsidP="00D46618">
      <w:pPr>
        <w:jc w:val="both"/>
      </w:pPr>
    </w:p>
    <w:p w:rsidR="00D46618" w:rsidRDefault="00D46618" w:rsidP="00D46618">
      <w:pPr>
        <w:jc w:val="both"/>
      </w:pPr>
      <w:r>
        <w:t>Kako u kadrovskom, tako i u poslovnom smislu, visoki inflatorni pritisci zadavali su velike probleme u praćenju rasta plaća, praćenju rasta cijena roba i usluga, pa tako i u izvršavanju javne nabave, pogotovo u nabavi roba vezanih za trgovačku djelatnost kao što su svijeće i lampioni, umjetno i svježe cvijeće za vijence i aranžmane. Svi ti proizvodi su u velikoj mjeri vezani uz kretanja i rast cijena naftnih i plinskih derivata kao posljedice rata u Ukrajini, što je predstavljalo problem u pronalasku dobavljača koji bi se na jednogodišnji period unaprijed obvezali na dobavu tih proizvoda, zbog nesigurnosti u cijene nabave primarnih sirovina.</w:t>
      </w:r>
    </w:p>
    <w:p w:rsidR="00D46618" w:rsidRDefault="00D46618" w:rsidP="00D46618">
      <w:pPr>
        <w:jc w:val="both"/>
      </w:pPr>
    </w:p>
    <w:p w:rsidR="00D46618" w:rsidRDefault="00D46618" w:rsidP="00D46618">
      <w:pPr>
        <w:jc w:val="both"/>
      </w:pPr>
      <w:r>
        <w:t xml:space="preserve">Osim navedenih, rast ostalih troškova, kao što su troškovi zbrinjavanja otpada i troškovi goriva, i općenito povećanje svih cijena roba i usluga u okruženju predstavljali su također značajan financijski izazov u poslovanju društva, i velike pritiske na rashodovnu stranu poslovanja. </w:t>
      </w:r>
    </w:p>
    <w:p w:rsidR="00D46618" w:rsidRDefault="00D46618" w:rsidP="00D46618">
      <w:pPr>
        <w:jc w:val="both"/>
      </w:pPr>
    </w:p>
    <w:p w:rsidR="00D46618" w:rsidRDefault="00D46618" w:rsidP="00D46618">
      <w:pPr>
        <w:jc w:val="both"/>
      </w:pPr>
      <w:r>
        <w:t xml:space="preserve">U financijskom smislu – društvu najveće izazove predstavljaju kredit iz 2018. godine koji je ugovoren na period od 10 godina, a preostali dio za otplatu iznosi skoro 4 milijuna kuna. Drugi izazov predstavlja </w:t>
      </w:r>
      <w:r>
        <w:lastRenderedPageBreak/>
        <w:t>gubitak koji generira komunalna djelatnost održavanja groblja, što će se morati postepeno uskladiti promjenom politike cijena ili većim sudjelovanjem Grada u troškovima održavanja komunalne infrastrukture. S obzirom na financijske potrebe društva, i nemogućnost dugoročnog održanja takvog načina poslovanja, društvo će morati u suradnji sa svojim vlasnikom Gradom Pulom pristupiti korekciji SVIH politika cijena u 2023. godini.</w:t>
      </w:r>
    </w:p>
    <w:p w:rsidR="00D46618" w:rsidRDefault="00D46618" w:rsidP="00D46618">
      <w:pPr>
        <w:jc w:val="both"/>
      </w:pPr>
    </w:p>
    <w:p w:rsidR="00D46618" w:rsidRDefault="00D46618" w:rsidP="00D46618">
      <w:pPr>
        <w:jc w:val="both"/>
      </w:pPr>
      <w:r>
        <w:t xml:space="preserve">Društvo Monte giro i usluge društva, u cjenovnom smislu su jedne od najpristupačnijih u Hrvatskoj, a među većim gradovima u Hrvatskoj vjerojatno i najjeftinije. Posebice se to odnosi na godišnju grobnu naknadu i mnoge ukopničke i </w:t>
      </w:r>
      <w:proofErr w:type="spellStart"/>
      <w:r>
        <w:t>pogrebničke</w:t>
      </w:r>
      <w:proofErr w:type="spellEnd"/>
      <w:r>
        <w:t xml:space="preserve"> usluge, kao što je primjerice prijevoz pokojnika po kilometru, korištenje rashladne komore, usluge ukopa i ispraćaja itd. Posljedica je to zadržavanja većine cijena usluga punih 25 godina, kao i cijena godišnje grobne naknade punih 15 godina.</w:t>
      </w:r>
    </w:p>
    <w:p w:rsidR="00D46618" w:rsidRDefault="00D46618" w:rsidP="00D46618">
      <w:pPr>
        <w:jc w:val="both"/>
      </w:pPr>
    </w:p>
    <w:p w:rsidR="00D46618" w:rsidRDefault="00D46618" w:rsidP="00D46618">
      <w:pPr>
        <w:jc w:val="both"/>
      </w:pPr>
      <w:r>
        <w:t xml:space="preserve">Važno je također napomenuti da je oprema kojom društvo raspolaže u velikom dijelu zastarjela i podložna kvarovima. U ovako osjetljivoj djelatnosti, nedostatak adekvatne i pouzdane opreme predstavlja visok funkcionalni rizik. Stoga se mora pristupiti i modernizaciji društva, te postepeno zamjenjivati zastarjelu opremu kako to financijske mogućnosti budu dopuštale. </w:t>
      </w:r>
    </w:p>
    <w:p w:rsidR="00D46618" w:rsidRDefault="00D46618" w:rsidP="00D46618">
      <w:pPr>
        <w:jc w:val="both"/>
      </w:pPr>
    </w:p>
    <w:p w:rsidR="00D46618" w:rsidRDefault="00D46618" w:rsidP="00D46618">
      <w:pPr>
        <w:jc w:val="both"/>
      </w:pPr>
      <w:r>
        <w:t>Pored svih tih nepovoljnosti, društvo je u 2022. imalo i aktivna 3 sudska spora nastalih po štetnim događajima iz 2017. i 2019. godine. Sa početkom 2023. godine sva 3 spora su uspješno razriješena.</w:t>
      </w:r>
    </w:p>
    <w:p w:rsidR="00D46618" w:rsidRDefault="00D46618" w:rsidP="00D46618">
      <w:pPr>
        <w:jc w:val="both"/>
      </w:pPr>
    </w:p>
    <w:p w:rsidR="00D46618" w:rsidRDefault="00D46618" w:rsidP="00D46618">
      <w:pPr>
        <w:jc w:val="both"/>
      </w:pPr>
      <w:r>
        <w:t xml:space="preserve">Sa pozitivne strane, društvo je u 2022. godini izgradilo 47 zemljanih grobnih mjesta na polju C Gradskog groblja u Puli, te započelo izgradnju 114 malih pretinaca na kosti i urne na polju L4 Gradskog groblja u Puli. Započeti su i  procesi proširenja Gradskog groblja u Puli i mjesnog groblja u </w:t>
      </w:r>
      <w:proofErr w:type="spellStart"/>
      <w:r>
        <w:t>Štinjanu</w:t>
      </w:r>
      <w:proofErr w:type="spellEnd"/>
      <w:r>
        <w:t xml:space="preserve">. Uveden je </w:t>
      </w:r>
      <w:proofErr w:type="spellStart"/>
      <w:r>
        <w:t>videonadzor</w:t>
      </w:r>
      <w:proofErr w:type="spellEnd"/>
      <w:r>
        <w:t xml:space="preserve"> na sva groblja i upravnu zgradu, sa ukupno 36 kamera visoke rezolucije i višednevnim snimanjem zapisa. Mnoge stvari su popravljene i obnovljene, kao npr. stara kapelica na mjesnom groblju u </w:t>
      </w:r>
      <w:proofErr w:type="spellStart"/>
      <w:r>
        <w:t>Štinjanu</w:t>
      </w:r>
      <w:proofErr w:type="spellEnd"/>
      <w:r>
        <w:t xml:space="preserve"> koja sada služi kao mjesto za odmor i zaklon u slučaju potrebe posjetiteljima groblja. Puštena je u pogon i nova rashladna komora sa 6 mjesta za pokojnike, nabavljena još 2021. godine, te je na taj način povećan broj mjesta u komori za pokojnike na 12, što je veoma bitno u ljetnim mjesecima kada Pula i okolica prima veliki broj turista.</w:t>
      </w:r>
    </w:p>
    <w:p w:rsidR="00D46618" w:rsidRDefault="00D46618" w:rsidP="00D46618">
      <w:pPr>
        <w:jc w:val="both"/>
      </w:pPr>
    </w:p>
    <w:p w:rsidR="00D46618" w:rsidRDefault="00D46618" w:rsidP="00D46618">
      <w:pPr>
        <w:jc w:val="both"/>
      </w:pPr>
      <w:r>
        <w:t xml:space="preserve">Na kraju želim još napomenuti da su groblja ogledalo svoga grada. Obično groblja stavljamo na zadnje mjesto naših prioriteta, po nekoj logici stvari da groblje dolazi zadnje u životu. No ipak, groblja su danas i parkovi i šetališta i turističke znamenitosti, groblja kriju mnoge priče i zanimljivosti, groblja su mjesta edukacije, povijesti, nisu to samo posljednja počivališta i mjesta sjećanja naših dragih, nego nas zapravo uče životu, bitnim stvarima u životu, te vjerujem da je građanima Pule kao i meni osobno - bitno da naša groblja u Puli budu što ljepša, da budu što čišća, da budu što zelenija, pri čemu svaki od dionika – a to su građani Pule, poduzeće Monte giro, kao i sam Grad Pula - imaju važnu ulogu u postizanju tih ciljeva. </w:t>
      </w:r>
    </w:p>
    <w:p w:rsidR="00D46618" w:rsidRDefault="00D46618" w:rsidP="00D46618">
      <w:pPr>
        <w:jc w:val="both"/>
      </w:pPr>
    </w:p>
    <w:p w:rsidR="00D46618" w:rsidRDefault="00D46618" w:rsidP="00D46618">
      <w:pPr>
        <w:jc w:val="both"/>
      </w:pPr>
    </w:p>
    <w:p w:rsidR="00D46618" w:rsidRDefault="00D46618" w:rsidP="00D46618">
      <w:pPr>
        <w:jc w:val="both"/>
      </w:pPr>
    </w:p>
    <w:p w:rsidR="00D46618" w:rsidRDefault="00D46618" w:rsidP="00D46618">
      <w:pPr>
        <w:jc w:val="both"/>
      </w:pPr>
    </w:p>
    <w:p w:rsidR="00D46618" w:rsidRDefault="00D46618" w:rsidP="00D46618">
      <w:pPr>
        <w:jc w:val="both"/>
      </w:pPr>
    </w:p>
    <w:p w:rsidR="0065041A" w:rsidRPr="00B608D9" w:rsidRDefault="0065041A" w:rsidP="0065041A">
      <w:pPr>
        <w:pStyle w:val="Standard"/>
        <w:pBdr>
          <w:bottom w:val="single" w:sz="18" w:space="1" w:color="000080"/>
        </w:pBdr>
        <w:tabs>
          <w:tab w:val="left" w:pos="4678"/>
        </w:tabs>
        <w:spacing w:after="0"/>
        <w:rPr>
          <w:rFonts w:ascii="Cambria" w:hAnsi="Cambria"/>
          <w:noProof/>
          <w:color w:val="auto"/>
          <w:sz w:val="56"/>
          <w:szCs w:val="72"/>
        </w:rPr>
      </w:pPr>
      <w:r w:rsidRPr="00B608D9">
        <w:rPr>
          <w:rFonts w:ascii="Cambria" w:hAnsi="Cambria"/>
          <w:noProof/>
          <w:color w:val="auto"/>
          <w:sz w:val="56"/>
          <w:szCs w:val="72"/>
        </w:rPr>
        <w:lastRenderedPageBreak/>
        <w:t>Izvještaji o poslovanju</w:t>
      </w:r>
    </w:p>
    <w:p w:rsidR="0065041A" w:rsidRPr="00B608D9" w:rsidRDefault="0065041A" w:rsidP="0065041A">
      <w:pPr>
        <w:pStyle w:val="Standard"/>
        <w:spacing w:after="0"/>
        <w:rPr>
          <w:rFonts w:ascii="Cambria" w:hAnsi="Cambria"/>
          <w:b/>
          <w:noProof/>
          <w:color w:val="auto"/>
          <w:sz w:val="20"/>
        </w:rPr>
      </w:pPr>
    </w:p>
    <w:p w:rsidR="0065041A" w:rsidRPr="00B608D9" w:rsidRDefault="0065041A" w:rsidP="0065041A">
      <w:pPr>
        <w:pStyle w:val="Standard"/>
        <w:spacing w:after="0" w:line="360" w:lineRule="auto"/>
        <w:rPr>
          <w:rFonts w:ascii="Cambria" w:hAnsi="Cambria"/>
          <w:b/>
          <w:noProof/>
          <w:color w:val="auto"/>
          <w:sz w:val="20"/>
        </w:rPr>
      </w:pPr>
    </w:p>
    <w:p w:rsidR="0065041A" w:rsidRPr="00B608D9" w:rsidRDefault="0065041A" w:rsidP="0065041A">
      <w:pPr>
        <w:pStyle w:val="Standard"/>
        <w:spacing w:after="0" w:line="360" w:lineRule="auto"/>
        <w:rPr>
          <w:noProof/>
          <w:color w:val="auto"/>
        </w:rPr>
      </w:pPr>
      <w:r w:rsidRPr="00B608D9">
        <w:rPr>
          <w:rFonts w:ascii="Cambria" w:hAnsi="Cambria"/>
          <w:noProof/>
          <w:color w:val="auto"/>
          <w:szCs w:val="32"/>
        </w:rPr>
        <w:t xml:space="preserve">Izvještaj 1. </w:t>
      </w:r>
      <w:r w:rsidRPr="00B608D9">
        <w:rPr>
          <w:rFonts w:ascii="Cambria" w:hAnsi="Cambria"/>
          <w:noProof/>
          <w:color w:val="auto"/>
          <w:szCs w:val="32"/>
        </w:rPr>
        <w:tab/>
      </w:r>
      <w:r w:rsidRPr="00B608D9">
        <w:rPr>
          <w:rFonts w:ascii="Cambria" w:hAnsi="Cambria"/>
          <w:b/>
          <w:noProof/>
          <w:color w:val="auto"/>
          <w:szCs w:val="32"/>
        </w:rPr>
        <w:t>Imovina</w:t>
      </w:r>
    </w:p>
    <w:p w:rsidR="0065041A" w:rsidRPr="00B608D9" w:rsidRDefault="0065041A" w:rsidP="0065041A">
      <w:pPr>
        <w:pStyle w:val="Standard"/>
        <w:spacing w:after="0" w:line="360" w:lineRule="auto"/>
        <w:rPr>
          <w:noProof/>
          <w:color w:val="auto"/>
        </w:rPr>
      </w:pPr>
      <w:r w:rsidRPr="00B608D9">
        <w:rPr>
          <w:rFonts w:ascii="Cambria" w:hAnsi="Cambria"/>
          <w:noProof/>
          <w:color w:val="auto"/>
          <w:szCs w:val="32"/>
        </w:rPr>
        <w:t xml:space="preserve">Izvještaj 2. </w:t>
      </w:r>
      <w:r w:rsidRPr="00B608D9">
        <w:rPr>
          <w:rFonts w:ascii="Cambria" w:hAnsi="Cambria"/>
          <w:noProof/>
          <w:color w:val="auto"/>
          <w:szCs w:val="32"/>
        </w:rPr>
        <w:tab/>
      </w:r>
      <w:r w:rsidRPr="00B608D9">
        <w:rPr>
          <w:rFonts w:ascii="Cambria" w:hAnsi="Cambria"/>
          <w:b/>
          <w:noProof/>
          <w:color w:val="auto"/>
          <w:szCs w:val="32"/>
        </w:rPr>
        <w:t>Kapital i obveze</w:t>
      </w:r>
    </w:p>
    <w:p w:rsidR="0065041A" w:rsidRPr="00CA5DA9" w:rsidRDefault="0065041A" w:rsidP="0065041A">
      <w:pPr>
        <w:pStyle w:val="Standard"/>
        <w:spacing w:after="0" w:line="360" w:lineRule="auto"/>
        <w:rPr>
          <w:noProof/>
        </w:rPr>
      </w:pPr>
      <w:r w:rsidRPr="00CA5DA9">
        <w:rPr>
          <w:rFonts w:ascii="Cambria" w:hAnsi="Cambria"/>
          <w:noProof/>
          <w:color w:val="262626"/>
          <w:szCs w:val="32"/>
        </w:rPr>
        <w:t xml:space="preserve">Izvještaj 3. </w:t>
      </w:r>
      <w:r w:rsidRPr="00CA5DA9">
        <w:rPr>
          <w:rFonts w:ascii="Cambria" w:hAnsi="Cambria"/>
          <w:noProof/>
          <w:color w:val="262626"/>
          <w:szCs w:val="32"/>
        </w:rPr>
        <w:tab/>
      </w:r>
      <w:r w:rsidRPr="00CA5DA9">
        <w:rPr>
          <w:rFonts w:ascii="Cambria" w:hAnsi="Cambria"/>
          <w:b/>
          <w:noProof/>
          <w:color w:val="262626"/>
          <w:szCs w:val="32"/>
        </w:rPr>
        <w:t>Prihodi i rashodi</w:t>
      </w:r>
    </w:p>
    <w:p w:rsidR="0065041A" w:rsidRPr="00CA5DA9" w:rsidRDefault="0065041A" w:rsidP="0065041A">
      <w:pPr>
        <w:pStyle w:val="Standard"/>
        <w:spacing w:after="0" w:line="360" w:lineRule="auto"/>
        <w:rPr>
          <w:noProof/>
        </w:rPr>
      </w:pPr>
      <w:r w:rsidRPr="00CA5DA9">
        <w:rPr>
          <w:rFonts w:ascii="Cambria" w:hAnsi="Cambria"/>
          <w:noProof/>
          <w:color w:val="262626"/>
          <w:szCs w:val="32"/>
        </w:rPr>
        <w:t xml:space="preserve">Izvještaj 4. </w:t>
      </w:r>
      <w:r w:rsidRPr="00CA5DA9">
        <w:rPr>
          <w:rFonts w:ascii="Cambria" w:hAnsi="Cambria"/>
          <w:noProof/>
          <w:color w:val="262626"/>
          <w:szCs w:val="32"/>
        </w:rPr>
        <w:tab/>
      </w:r>
      <w:r w:rsidRPr="00CA5DA9">
        <w:rPr>
          <w:rFonts w:ascii="Cambria" w:hAnsi="Cambria"/>
          <w:b/>
          <w:noProof/>
          <w:color w:val="262626"/>
          <w:szCs w:val="32"/>
        </w:rPr>
        <w:t>Dodatni podaci</w:t>
      </w:r>
    </w:p>
    <w:p w:rsidR="0065041A" w:rsidRPr="00CA5DA9" w:rsidRDefault="0065041A" w:rsidP="0065041A">
      <w:pPr>
        <w:pStyle w:val="Standard"/>
        <w:spacing w:after="0" w:line="360" w:lineRule="auto"/>
        <w:rPr>
          <w:noProof/>
        </w:rPr>
      </w:pPr>
      <w:r w:rsidRPr="00CA5DA9">
        <w:rPr>
          <w:rFonts w:ascii="Cambria" w:hAnsi="Cambria"/>
          <w:noProof/>
          <w:color w:val="262626"/>
          <w:szCs w:val="32"/>
        </w:rPr>
        <w:t xml:space="preserve">Izvještaj 5. </w:t>
      </w:r>
      <w:r w:rsidRPr="00CA5DA9">
        <w:rPr>
          <w:rFonts w:ascii="Cambria" w:hAnsi="Cambria"/>
          <w:noProof/>
          <w:color w:val="262626"/>
          <w:szCs w:val="32"/>
        </w:rPr>
        <w:tab/>
      </w:r>
      <w:r w:rsidRPr="00CA5DA9">
        <w:rPr>
          <w:rFonts w:ascii="Cambria" w:hAnsi="Cambria"/>
          <w:b/>
          <w:noProof/>
          <w:color w:val="262626"/>
          <w:szCs w:val="32"/>
        </w:rPr>
        <w:t>Pokazatelji</w:t>
      </w:r>
    </w:p>
    <w:p w:rsidR="0065041A" w:rsidRPr="00CA5DA9" w:rsidRDefault="0065041A" w:rsidP="0065041A">
      <w:pPr>
        <w:pStyle w:val="Standard"/>
        <w:spacing w:after="0" w:line="360" w:lineRule="auto"/>
        <w:rPr>
          <w:rFonts w:ascii="Cambria" w:hAnsi="Cambria"/>
          <w:b/>
          <w:noProof/>
          <w:color w:val="262626"/>
          <w:szCs w:val="32"/>
        </w:rPr>
      </w:pPr>
      <w:r w:rsidRPr="00CA5DA9">
        <w:rPr>
          <w:rFonts w:ascii="Cambria" w:hAnsi="Cambria"/>
          <w:noProof/>
          <w:color w:val="262626"/>
          <w:szCs w:val="32"/>
        </w:rPr>
        <w:t xml:space="preserve">Izvještaj 6. </w:t>
      </w:r>
      <w:r w:rsidRPr="00CA5DA9">
        <w:rPr>
          <w:rFonts w:ascii="Cambria" w:hAnsi="Cambria"/>
          <w:noProof/>
          <w:color w:val="262626"/>
          <w:szCs w:val="32"/>
        </w:rPr>
        <w:tab/>
      </w:r>
      <w:r w:rsidRPr="00CA5DA9">
        <w:rPr>
          <w:rFonts w:ascii="Cambria" w:hAnsi="Cambria"/>
          <w:b/>
          <w:noProof/>
          <w:color w:val="262626"/>
          <w:szCs w:val="32"/>
        </w:rPr>
        <w:t xml:space="preserve">Realizacija plana poslovanja (realizacija plana prihoda i rashoda, te </w:t>
      </w:r>
    </w:p>
    <w:p w:rsidR="0065041A" w:rsidRDefault="0065041A" w:rsidP="0065041A">
      <w:pPr>
        <w:pStyle w:val="Standard"/>
        <w:spacing w:after="0" w:line="360" w:lineRule="auto"/>
        <w:ind w:left="708" w:firstLine="708"/>
        <w:rPr>
          <w:rFonts w:ascii="Cambria" w:hAnsi="Cambria"/>
          <w:b/>
          <w:noProof/>
          <w:color w:val="262626"/>
          <w:szCs w:val="32"/>
        </w:rPr>
      </w:pPr>
      <w:r w:rsidRPr="00CA5DA9">
        <w:rPr>
          <w:rFonts w:ascii="Cambria" w:hAnsi="Cambria"/>
          <w:b/>
          <w:noProof/>
          <w:color w:val="262626"/>
          <w:szCs w:val="32"/>
        </w:rPr>
        <w:t>dodatnih podataka)</w:t>
      </w:r>
    </w:p>
    <w:p w:rsidR="00433F80" w:rsidRDefault="00433F80" w:rsidP="00433F80">
      <w:pPr>
        <w:pStyle w:val="Standard"/>
        <w:spacing w:after="0" w:line="360" w:lineRule="auto"/>
        <w:rPr>
          <w:rFonts w:ascii="Cambria" w:hAnsi="Cambria"/>
          <w:b/>
          <w:noProof/>
          <w:color w:val="262626"/>
          <w:szCs w:val="32"/>
        </w:rPr>
      </w:pPr>
    </w:p>
    <w:p w:rsidR="00E438A2" w:rsidRPr="00CA5DA9" w:rsidRDefault="00E438A2" w:rsidP="00542C3E">
      <w:pPr>
        <w:pStyle w:val="ListParagraph"/>
        <w:ind w:left="3888"/>
        <w:jc w:val="both"/>
        <w:rPr>
          <w:rFonts w:asciiTheme="majorHAnsi" w:hAnsiTheme="majorHAnsi"/>
          <w:i/>
          <w:noProof/>
          <w:sz w:val="24"/>
          <w:szCs w:val="24"/>
        </w:rPr>
      </w:pPr>
    </w:p>
    <w:p w:rsidR="0065041A" w:rsidRPr="00D46618" w:rsidRDefault="00E438A2" w:rsidP="00D46618">
      <w:pPr>
        <w:pStyle w:val="ListParagraph"/>
        <w:ind w:left="3888"/>
        <w:jc w:val="both"/>
        <w:rPr>
          <w:rFonts w:asciiTheme="majorHAnsi" w:hAnsiTheme="majorHAnsi"/>
          <w:i/>
          <w:noProof/>
          <w:color w:val="0000FF"/>
        </w:rPr>
      </w:pPr>
      <w:r w:rsidRPr="00CA5DA9">
        <w:rPr>
          <w:rFonts w:asciiTheme="majorHAnsi" w:hAnsiTheme="majorHAnsi"/>
          <w:i/>
          <w:noProof/>
          <w:sz w:val="24"/>
          <w:szCs w:val="24"/>
        </w:rPr>
        <w:br w:type="page"/>
      </w:r>
    </w:p>
    <w:p w:rsidR="0065041A" w:rsidRPr="00CA5DA9" w:rsidRDefault="0065041A" w:rsidP="0065041A">
      <w:pPr>
        <w:pStyle w:val="Standard"/>
        <w:tabs>
          <w:tab w:val="left" w:pos="4678"/>
        </w:tabs>
        <w:spacing w:after="0"/>
        <w:rPr>
          <w:rFonts w:ascii="Cambria" w:hAnsi="Cambria"/>
          <w:noProof/>
          <w:color w:val="262626"/>
          <w:sz w:val="56"/>
          <w:szCs w:val="56"/>
        </w:rPr>
      </w:pPr>
      <w:r w:rsidRPr="00CA5DA9">
        <w:rPr>
          <w:rFonts w:ascii="Cambria" w:hAnsi="Cambria"/>
          <w:noProof/>
          <w:color w:val="262626"/>
          <w:sz w:val="56"/>
          <w:szCs w:val="56"/>
        </w:rPr>
        <w:lastRenderedPageBreak/>
        <w:t>Komentari</w:t>
      </w:r>
    </w:p>
    <w:p w:rsidR="0065041A" w:rsidRPr="00CA5DA9" w:rsidRDefault="0065041A" w:rsidP="0065041A">
      <w:pPr>
        <w:pStyle w:val="Standard"/>
        <w:tabs>
          <w:tab w:val="left" w:pos="4678"/>
        </w:tabs>
        <w:spacing w:after="0"/>
        <w:rPr>
          <w:rFonts w:ascii="Cambria" w:hAnsi="Cambria"/>
          <w:b/>
          <w:noProof/>
          <w:color w:val="262626"/>
        </w:rPr>
      </w:pPr>
      <w:r w:rsidRPr="00CA5DA9">
        <w:rPr>
          <w:rFonts w:ascii="Cambria" w:hAnsi="Cambria"/>
          <w:b/>
          <w:noProof/>
          <w:color w:val="262626"/>
        </w:rPr>
        <w:t>uz izvještaje o poslovanju</w:t>
      </w:r>
    </w:p>
    <w:p w:rsidR="00E438A2" w:rsidRPr="00CA5DA9" w:rsidRDefault="00E438A2" w:rsidP="002E7EEE">
      <w:pPr>
        <w:pStyle w:val="ListParagraph"/>
        <w:ind w:left="3888"/>
        <w:jc w:val="both"/>
        <w:rPr>
          <w:rFonts w:asciiTheme="majorHAnsi" w:hAnsiTheme="majorHAnsi"/>
          <w:noProof/>
          <w:color w:val="0000FF"/>
          <w:sz w:val="10"/>
          <w:u w:val="single"/>
        </w:rPr>
      </w:pPr>
      <w:r w:rsidRPr="00CA5DA9">
        <w:rPr>
          <w:rFonts w:asciiTheme="majorHAnsi" w:hAnsiTheme="majorHAnsi"/>
          <w:i/>
          <w:noProof/>
          <w:color w:val="0000FF"/>
        </w:rPr>
        <w:br w:type="page"/>
      </w:r>
    </w:p>
    <w:p w:rsidR="0065041A" w:rsidRPr="00CA5DA9" w:rsidRDefault="0065041A" w:rsidP="0065041A">
      <w:pPr>
        <w:pStyle w:val="Standard"/>
        <w:pageBreakBefore/>
        <w:spacing w:after="0"/>
        <w:rPr>
          <w:rFonts w:ascii="Cambria" w:hAnsi="Cambria" w:cs="Arial"/>
          <w:b/>
          <w:noProof/>
          <w:color w:val="262626"/>
          <w:szCs w:val="18"/>
        </w:rPr>
      </w:pPr>
      <w:r w:rsidRPr="00CA5DA9">
        <w:rPr>
          <w:rFonts w:ascii="Cambria" w:hAnsi="Cambria" w:cs="Arial"/>
          <w:b/>
          <w:noProof/>
          <w:color w:val="262626"/>
          <w:szCs w:val="18"/>
        </w:rPr>
        <w:lastRenderedPageBreak/>
        <w:t>Izvještaj 1.</w:t>
      </w:r>
    </w:p>
    <w:p w:rsidR="0065041A" w:rsidRPr="00CA5DA9" w:rsidRDefault="0065041A" w:rsidP="0065041A">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IMOVINA</w:t>
      </w:r>
    </w:p>
    <w:p w:rsidR="0065041A" w:rsidRPr="00CA5DA9" w:rsidRDefault="0065041A" w:rsidP="0065041A">
      <w:pPr>
        <w:pStyle w:val="Standard"/>
        <w:spacing w:after="0"/>
        <w:rPr>
          <w:rFonts w:ascii="Cambria" w:hAnsi="Cambria" w:cs="Arial"/>
          <w:b/>
          <w:noProof/>
          <w:color w:val="0F243E"/>
        </w:rPr>
      </w:pPr>
    </w:p>
    <w:tbl>
      <w:tblPr>
        <w:tblW w:w="9356" w:type="dxa"/>
        <w:tblInd w:w="-34" w:type="dxa"/>
        <w:tblLayout w:type="fixed"/>
        <w:tblCellMar>
          <w:left w:w="10" w:type="dxa"/>
          <w:right w:w="10" w:type="dxa"/>
        </w:tblCellMar>
        <w:tblLook w:val="04A0" w:firstRow="1" w:lastRow="0" w:firstColumn="1" w:lastColumn="0" w:noHBand="0" w:noVBand="1"/>
      </w:tblPr>
      <w:tblGrid>
        <w:gridCol w:w="9356"/>
      </w:tblGrid>
      <w:tr w:rsidR="0065041A" w:rsidRPr="00CA5DA9" w:rsidTr="00F70000">
        <w:trPr>
          <w:trHeight w:val="368"/>
        </w:trPr>
        <w:tc>
          <w:tcPr>
            <w:tcW w:w="9356" w:type="dxa"/>
            <w:shd w:val="clear" w:color="auto" w:fill="E7E7FF"/>
            <w:tcMar>
              <w:top w:w="0" w:type="dxa"/>
              <w:left w:w="108" w:type="dxa"/>
              <w:bottom w:w="0" w:type="dxa"/>
              <w:right w:w="108" w:type="dxa"/>
            </w:tcMar>
            <w:vAlign w:val="center"/>
          </w:tcPr>
          <w:p w:rsidR="0065041A" w:rsidRPr="00CA5DA9" w:rsidRDefault="0065041A" w:rsidP="0065041A">
            <w:pPr>
              <w:pStyle w:val="Standard"/>
              <w:spacing w:after="0"/>
              <w:rPr>
                <w:rFonts w:ascii="Cambria" w:hAnsi="Cambria"/>
                <w:b/>
                <w:noProof/>
                <w:color w:val="262626"/>
                <w:szCs w:val="20"/>
                <w:lang w:eastAsia="en-US"/>
              </w:rPr>
            </w:pPr>
            <w:r w:rsidRPr="00CA5DA9">
              <w:rPr>
                <w:rFonts w:ascii="Cambria" w:hAnsi="Cambria"/>
                <w:b/>
                <w:noProof/>
                <w:color w:val="262626"/>
                <w:szCs w:val="20"/>
                <w:lang w:eastAsia="en-US"/>
              </w:rPr>
              <w:t>Ukupna imovina</w:t>
            </w:r>
          </w:p>
        </w:tc>
      </w:tr>
    </w:tbl>
    <w:p w:rsidR="00DE5708" w:rsidRDefault="00DE5708" w:rsidP="00DE5708">
      <w:pPr>
        <w:contextualSpacing/>
        <w:jc w:val="both"/>
        <w:rPr>
          <w:rFonts w:ascii="Cambria" w:eastAsia="Calibri" w:hAnsi="Cambria"/>
        </w:rPr>
      </w:pPr>
    </w:p>
    <w:p w:rsidR="00DE5708" w:rsidRPr="00DE5708" w:rsidRDefault="00DE5708" w:rsidP="00DE5708">
      <w:pPr>
        <w:contextualSpacing/>
        <w:jc w:val="both"/>
        <w:rPr>
          <w:rFonts w:ascii="Cambria" w:eastAsia="Calibri" w:hAnsi="Cambria"/>
        </w:rPr>
      </w:pPr>
      <w:r w:rsidRPr="00DE5708">
        <w:rPr>
          <w:rFonts w:ascii="Cambria" w:eastAsia="Calibri" w:hAnsi="Cambria"/>
        </w:rPr>
        <w:t>Ukupna imovina Društva na kraju 202</w:t>
      </w:r>
      <w:r w:rsidR="002456D5">
        <w:rPr>
          <w:rFonts w:ascii="Cambria" w:eastAsia="Calibri" w:hAnsi="Cambria"/>
        </w:rPr>
        <w:t>2</w:t>
      </w:r>
      <w:r w:rsidRPr="00DE5708">
        <w:rPr>
          <w:rFonts w:ascii="Cambria" w:eastAsia="Calibri" w:hAnsi="Cambria"/>
        </w:rPr>
        <w:t>. godine iznosila je 1</w:t>
      </w:r>
      <w:r w:rsidR="004D28E3">
        <w:rPr>
          <w:rFonts w:ascii="Cambria" w:eastAsia="Calibri" w:hAnsi="Cambria"/>
        </w:rPr>
        <w:t>3.</w:t>
      </w:r>
      <w:r w:rsidR="00715E0D">
        <w:rPr>
          <w:rFonts w:ascii="Cambria" w:eastAsia="Calibri" w:hAnsi="Cambria"/>
        </w:rPr>
        <w:t>027.524</w:t>
      </w:r>
      <w:r w:rsidRPr="00DE5708">
        <w:rPr>
          <w:rFonts w:ascii="Cambria" w:eastAsia="Calibri" w:hAnsi="Cambria"/>
        </w:rPr>
        <w:t xml:space="preserve"> kn te kao takva bilježi smanjenje od </w:t>
      </w:r>
      <w:r w:rsidR="00715E0D">
        <w:rPr>
          <w:rFonts w:ascii="Cambria" w:eastAsia="Calibri" w:hAnsi="Cambria"/>
        </w:rPr>
        <w:t>2</w:t>
      </w:r>
      <w:r w:rsidRPr="00DE5708">
        <w:rPr>
          <w:rFonts w:ascii="Cambria" w:eastAsia="Calibri" w:hAnsi="Cambria"/>
        </w:rPr>
        <w:t xml:space="preserve">%. U strukturi došlo je do smanjenja kod dugotrajne imovine za </w:t>
      </w:r>
      <w:r w:rsidR="000C198D">
        <w:rPr>
          <w:rFonts w:ascii="Cambria" w:eastAsia="Calibri" w:hAnsi="Cambria"/>
        </w:rPr>
        <w:t>6</w:t>
      </w:r>
      <w:r w:rsidRPr="00DE5708">
        <w:rPr>
          <w:rFonts w:ascii="Cambria" w:eastAsia="Calibri" w:hAnsi="Cambria"/>
        </w:rPr>
        <w:t xml:space="preserve">%, te smanjenja kratkotrajne imovine za </w:t>
      </w:r>
      <w:r w:rsidR="00432F88">
        <w:rPr>
          <w:rFonts w:ascii="Cambria" w:eastAsia="Calibri" w:hAnsi="Cambria"/>
        </w:rPr>
        <w:t>1</w:t>
      </w:r>
      <w:r w:rsidRPr="00DE5708">
        <w:rPr>
          <w:rFonts w:ascii="Cambria" w:eastAsia="Calibri" w:hAnsi="Cambria"/>
        </w:rPr>
        <w:t xml:space="preserve">%, prvenstveno </w:t>
      </w:r>
      <w:r w:rsidR="000C198D">
        <w:rPr>
          <w:rFonts w:ascii="Cambria" w:eastAsia="Calibri" w:hAnsi="Cambria"/>
        </w:rPr>
        <w:t xml:space="preserve">smanjenje </w:t>
      </w:r>
      <w:r w:rsidR="004D28E3">
        <w:rPr>
          <w:rFonts w:ascii="Cambria" w:eastAsia="Calibri" w:hAnsi="Cambria"/>
        </w:rPr>
        <w:t>zalih</w:t>
      </w:r>
      <w:r w:rsidR="000C198D">
        <w:rPr>
          <w:rFonts w:ascii="Cambria" w:eastAsia="Calibri" w:hAnsi="Cambria"/>
        </w:rPr>
        <w:t>a</w:t>
      </w:r>
      <w:r w:rsidRPr="00DE5708">
        <w:rPr>
          <w:rFonts w:ascii="Cambria" w:eastAsia="Calibri" w:hAnsi="Cambria"/>
        </w:rPr>
        <w:t>.</w:t>
      </w:r>
    </w:p>
    <w:p w:rsidR="009062C0" w:rsidRPr="00CA5DA9" w:rsidRDefault="009062C0" w:rsidP="009062C0">
      <w:pPr>
        <w:pStyle w:val="Standard"/>
        <w:spacing w:after="0"/>
        <w:rPr>
          <w:rFonts w:ascii="Cambria" w:hAnsi="Cambria" w:cs="Arial"/>
          <w:b/>
          <w:noProof/>
          <w:color w:val="0F243E"/>
        </w:rPr>
      </w:pPr>
    </w:p>
    <w:tbl>
      <w:tblPr>
        <w:tblW w:w="9430" w:type="dxa"/>
        <w:tblInd w:w="-34" w:type="dxa"/>
        <w:tblLayout w:type="fixed"/>
        <w:tblCellMar>
          <w:left w:w="10" w:type="dxa"/>
          <w:right w:w="10" w:type="dxa"/>
        </w:tblCellMar>
        <w:tblLook w:val="04A0" w:firstRow="1" w:lastRow="0" w:firstColumn="1" w:lastColumn="0" w:noHBand="0" w:noVBand="1"/>
      </w:tblPr>
      <w:tblGrid>
        <w:gridCol w:w="9430"/>
      </w:tblGrid>
      <w:tr w:rsidR="009062C0" w:rsidRPr="00CA5DA9" w:rsidTr="00F70000">
        <w:trPr>
          <w:trHeight w:val="368"/>
        </w:trPr>
        <w:tc>
          <w:tcPr>
            <w:tcW w:w="9430" w:type="dxa"/>
            <w:shd w:val="clear" w:color="auto" w:fill="E7E7FF"/>
            <w:tcMar>
              <w:top w:w="0" w:type="dxa"/>
              <w:left w:w="108" w:type="dxa"/>
              <w:bottom w:w="0" w:type="dxa"/>
              <w:right w:w="108" w:type="dxa"/>
            </w:tcMar>
            <w:vAlign w:val="center"/>
          </w:tcPr>
          <w:p w:rsidR="009062C0" w:rsidRPr="00CA5DA9" w:rsidRDefault="009062C0" w:rsidP="00AC38AA">
            <w:pPr>
              <w:pStyle w:val="Standard"/>
              <w:spacing w:after="0"/>
              <w:rPr>
                <w:rFonts w:ascii="Cambria" w:hAnsi="Cambria"/>
                <w:b/>
                <w:noProof/>
                <w:color w:val="262626"/>
                <w:szCs w:val="20"/>
                <w:lang w:eastAsia="en-US"/>
              </w:rPr>
            </w:pPr>
            <w:r w:rsidRPr="00CA5DA9">
              <w:rPr>
                <w:rFonts w:ascii="Cambria" w:hAnsi="Cambria"/>
                <w:b/>
                <w:noProof/>
                <w:color w:val="262626"/>
                <w:szCs w:val="20"/>
                <w:lang w:eastAsia="en-US"/>
              </w:rPr>
              <w:t>Dugotrajna imovina</w:t>
            </w:r>
          </w:p>
        </w:tc>
      </w:tr>
    </w:tbl>
    <w:p w:rsidR="009062C0" w:rsidRPr="00CA5DA9" w:rsidRDefault="009062C0" w:rsidP="009062C0">
      <w:pPr>
        <w:pStyle w:val="Odlomakpopisa2"/>
        <w:ind w:left="0"/>
        <w:jc w:val="both"/>
        <w:rPr>
          <w:rFonts w:asciiTheme="majorHAnsi" w:hAnsiTheme="majorHAnsi"/>
          <w:noProof/>
        </w:rPr>
      </w:pPr>
    </w:p>
    <w:p w:rsidR="00433F80" w:rsidRPr="00433F80" w:rsidRDefault="00433F80" w:rsidP="00433F80">
      <w:pPr>
        <w:pStyle w:val="Standard"/>
        <w:tabs>
          <w:tab w:val="right" w:pos="5103"/>
        </w:tabs>
        <w:spacing w:after="0"/>
        <w:jc w:val="both"/>
        <w:rPr>
          <w:rFonts w:ascii="Cambria" w:hAnsi="Cambria"/>
          <w:b/>
          <w:color w:val="auto"/>
          <w:kern w:val="0"/>
          <w:sz w:val="22"/>
          <w:szCs w:val="22"/>
        </w:rPr>
      </w:pPr>
      <w:r w:rsidRPr="00433F80">
        <w:rPr>
          <w:rFonts w:ascii="Cambria" w:hAnsi="Cambria"/>
          <w:b/>
          <w:color w:val="auto"/>
          <w:kern w:val="0"/>
          <w:sz w:val="22"/>
          <w:szCs w:val="22"/>
        </w:rPr>
        <w:t>Nematerijalna imovina</w:t>
      </w:r>
    </w:p>
    <w:p w:rsidR="00215974" w:rsidRPr="00215974" w:rsidRDefault="00215974" w:rsidP="00215974">
      <w:pPr>
        <w:contextualSpacing/>
        <w:jc w:val="both"/>
        <w:rPr>
          <w:rFonts w:ascii="Cambria" w:eastAsia="Calibri" w:hAnsi="Cambria"/>
        </w:rPr>
      </w:pPr>
      <w:r w:rsidRPr="00215974">
        <w:rPr>
          <w:rFonts w:ascii="Cambria" w:eastAsia="Calibri" w:hAnsi="Cambria"/>
        </w:rPr>
        <w:t>Nematerijalna imovina, tako se na dan 31.12.2</w:t>
      </w:r>
      <w:r w:rsidR="00432F88">
        <w:rPr>
          <w:rFonts w:ascii="Cambria" w:eastAsia="Calibri" w:hAnsi="Cambria"/>
        </w:rPr>
        <w:t>2</w:t>
      </w:r>
      <w:r w:rsidRPr="00215974">
        <w:rPr>
          <w:rFonts w:ascii="Cambria" w:eastAsia="Calibri" w:hAnsi="Cambria"/>
        </w:rPr>
        <w:t xml:space="preserve">. sastoji od: </w:t>
      </w:r>
    </w:p>
    <w:p w:rsidR="00215974" w:rsidRPr="00215974" w:rsidRDefault="00215974" w:rsidP="00215974">
      <w:pPr>
        <w:numPr>
          <w:ilvl w:val="0"/>
          <w:numId w:val="16"/>
        </w:numPr>
        <w:spacing w:after="160" w:line="259" w:lineRule="auto"/>
        <w:contextualSpacing/>
        <w:jc w:val="both"/>
        <w:rPr>
          <w:rFonts w:ascii="Cambria" w:eastAsia="Calibri" w:hAnsi="Cambria"/>
        </w:rPr>
      </w:pPr>
      <w:r w:rsidRPr="00215974">
        <w:rPr>
          <w:rFonts w:ascii="Cambria" w:eastAsia="Calibri" w:hAnsi="Cambria"/>
        </w:rPr>
        <w:t xml:space="preserve">ulaganje na tuđoj imovini, licence i softver u iznosu od </w:t>
      </w:r>
      <w:r w:rsidR="00432F88">
        <w:rPr>
          <w:rFonts w:ascii="Cambria" w:eastAsia="Calibri" w:hAnsi="Cambria"/>
        </w:rPr>
        <w:t>1.888.539</w:t>
      </w:r>
      <w:r w:rsidRPr="00215974">
        <w:rPr>
          <w:rFonts w:ascii="Cambria" w:eastAsia="Calibri" w:hAnsi="Cambria"/>
        </w:rPr>
        <w:t xml:space="preserve"> kn </w:t>
      </w:r>
      <w:r w:rsidR="004D28E3">
        <w:rPr>
          <w:rFonts w:ascii="Cambria" w:eastAsia="Calibri" w:hAnsi="Cambria"/>
        </w:rPr>
        <w:t>smanjenje</w:t>
      </w:r>
      <w:r w:rsidRPr="00215974">
        <w:rPr>
          <w:rFonts w:ascii="Cambria" w:eastAsia="Calibri" w:hAnsi="Cambria"/>
        </w:rPr>
        <w:t xml:space="preserve"> u odnosu na 20</w:t>
      </w:r>
      <w:r w:rsidR="004D28E3">
        <w:rPr>
          <w:rFonts w:ascii="Cambria" w:eastAsia="Calibri" w:hAnsi="Cambria"/>
        </w:rPr>
        <w:t>2</w:t>
      </w:r>
      <w:r w:rsidR="00432F88">
        <w:rPr>
          <w:rFonts w:ascii="Cambria" w:eastAsia="Calibri" w:hAnsi="Cambria"/>
        </w:rPr>
        <w:t>1</w:t>
      </w:r>
      <w:r w:rsidRPr="00215974">
        <w:rPr>
          <w:rFonts w:ascii="Cambria" w:eastAsia="Calibri" w:hAnsi="Cambria"/>
        </w:rPr>
        <w:t xml:space="preserve">. godinu </w:t>
      </w:r>
      <w:r w:rsidR="00973278">
        <w:rPr>
          <w:rFonts w:ascii="Cambria" w:eastAsia="Calibri" w:hAnsi="Cambria"/>
        </w:rPr>
        <w:t xml:space="preserve">dijelom radi izvršenog rashoda nematerijalne imovine koja se više ne koristi, </w:t>
      </w:r>
      <w:r w:rsidR="00590EED">
        <w:rPr>
          <w:rFonts w:ascii="Cambria" w:eastAsia="Calibri" w:hAnsi="Cambria"/>
        </w:rPr>
        <w:t xml:space="preserve">  te nabave malog značaja u iznosu od </w:t>
      </w:r>
      <w:r w:rsidR="00B45A18">
        <w:rPr>
          <w:rFonts w:ascii="Cambria" w:eastAsia="Calibri" w:hAnsi="Cambria"/>
        </w:rPr>
        <w:t>10.700</w:t>
      </w:r>
      <w:r w:rsidR="00590EED">
        <w:rPr>
          <w:rFonts w:ascii="Cambria" w:eastAsia="Calibri" w:hAnsi="Cambria"/>
        </w:rPr>
        <w:t xml:space="preserve"> kn</w:t>
      </w:r>
      <w:r w:rsidR="00973278">
        <w:rPr>
          <w:rFonts w:ascii="Cambria" w:eastAsia="Calibri" w:hAnsi="Cambria"/>
        </w:rPr>
        <w:t>.</w:t>
      </w:r>
      <w:r w:rsidRPr="00215974">
        <w:rPr>
          <w:rFonts w:ascii="Cambria" w:eastAsia="Calibri" w:hAnsi="Cambria"/>
        </w:rPr>
        <w:t xml:space="preserve"> </w:t>
      </w:r>
    </w:p>
    <w:p w:rsidR="00215974" w:rsidRPr="00215974" w:rsidRDefault="00215974" w:rsidP="00215974">
      <w:pPr>
        <w:numPr>
          <w:ilvl w:val="0"/>
          <w:numId w:val="16"/>
        </w:numPr>
        <w:spacing w:after="160" w:line="259" w:lineRule="auto"/>
        <w:contextualSpacing/>
        <w:jc w:val="both"/>
        <w:rPr>
          <w:rFonts w:ascii="Cambria" w:eastAsia="Calibri" w:hAnsi="Cambria"/>
        </w:rPr>
      </w:pPr>
      <w:r w:rsidRPr="00215974">
        <w:rPr>
          <w:rFonts w:ascii="Cambria" w:eastAsia="Calibri" w:hAnsi="Cambria"/>
        </w:rPr>
        <w:t xml:space="preserve">nematerijalnu imovinu u pripremi u iznosu od </w:t>
      </w:r>
      <w:r w:rsidR="00465A75">
        <w:rPr>
          <w:rFonts w:ascii="Cambria" w:eastAsia="Calibri" w:hAnsi="Cambria"/>
        </w:rPr>
        <w:t>125.508</w:t>
      </w:r>
      <w:r w:rsidR="00590EED">
        <w:rPr>
          <w:rFonts w:ascii="Cambria" w:eastAsia="Calibri" w:hAnsi="Cambria"/>
        </w:rPr>
        <w:t xml:space="preserve"> kn</w:t>
      </w:r>
      <w:r w:rsidRPr="00215974">
        <w:rPr>
          <w:rFonts w:ascii="Cambria" w:eastAsia="Calibri" w:hAnsi="Cambria"/>
        </w:rPr>
        <w:t xml:space="preserve"> (izdaci za </w:t>
      </w:r>
      <w:r w:rsidR="00590EED">
        <w:rPr>
          <w:rFonts w:ascii="Cambria" w:eastAsia="Calibri" w:hAnsi="Cambria"/>
        </w:rPr>
        <w:t xml:space="preserve">daljnje proširenje </w:t>
      </w:r>
      <w:r w:rsidR="00465A75">
        <w:rPr>
          <w:rFonts w:ascii="Cambria" w:eastAsia="Calibri" w:hAnsi="Cambria"/>
        </w:rPr>
        <w:t xml:space="preserve">gradskog </w:t>
      </w:r>
      <w:r w:rsidR="00590EED">
        <w:rPr>
          <w:rFonts w:ascii="Cambria" w:eastAsia="Calibri" w:hAnsi="Cambria"/>
        </w:rPr>
        <w:t>groblja</w:t>
      </w:r>
      <w:r w:rsidRPr="00215974">
        <w:rPr>
          <w:rFonts w:ascii="Cambria" w:eastAsia="Calibri" w:hAnsi="Cambria"/>
        </w:rPr>
        <w:t xml:space="preserve"> u </w:t>
      </w:r>
      <w:r w:rsidR="00465A75">
        <w:rPr>
          <w:rFonts w:ascii="Cambria" w:eastAsia="Calibri" w:hAnsi="Cambria"/>
        </w:rPr>
        <w:t>Puli</w:t>
      </w:r>
      <w:r w:rsidRPr="00215974">
        <w:rPr>
          <w:rFonts w:ascii="Cambria" w:eastAsia="Calibri" w:hAnsi="Cambria"/>
        </w:rPr>
        <w:t xml:space="preserve"> </w:t>
      </w:r>
      <w:r w:rsidR="00465A75">
        <w:rPr>
          <w:rFonts w:ascii="Cambria" w:eastAsia="Calibri" w:hAnsi="Cambria"/>
        </w:rPr>
        <w:t>46.930</w:t>
      </w:r>
      <w:r w:rsidRPr="00215974">
        <w:rPr>
          <w:rFonts w:ascii="Cambria" w:eastAsia="Calibri" w:hAnsi="Cambria"/>
        </w:rPr>
        <w:t xml:space="preserve"> kn,  izdaci za izradu </w:t>
      </w:r>
      <w:r w:rsidR="00465A75">
        <w:rPr>
          <w:rFonts w:ascii="Cambria" w:eastAsia="Calibri" w:hAnsi="Cambria"/>
        </w:rPr>
        <w:t>dvostrukih malih niša na</w:t>
      </w:r>
      <w:r w:rsidRPr="00215974">
        <w:rPr>
          <w:rFonts w:ascii="Cambria" w:eastAsia="Calibri" w:hAnsi="Cambria"/>
        </w:rPr>
        <w:t xml:space="preserve"> gradskog groblja u Puli </w:t>
      </w:r>
      <w:r w:rsidR="00465A75">
        <w:rPr>
          <w:rFonts w:ascii="Cambria" w:eastAsia="Calibri" w:hAnsi="Cambria"/>
        </w:rPr>
        <w:t>78.578</w:t>
      </w:r>
      <w:r w:rsidRPr="00215974">
        <w:rPr>
          <w:rFonts w:ascii="Cambria" w:eastAsia="Calibri" w:hAnsi="Cambria"/>
        </w:rPr>
        <w:t xml:space="preserve"> kn ). </w:t>
      </w:r>
    </w:p>
    <w:p w:rsidR="00433F80" w:rsidRDefault="00433F80" w:rsidP="00433F80">
      <w:pPr>
        <w:pStyle w:val="Standard"/>
        <w:spacing w:after="0"/>
        <w:rPr>
          <w:rFonts w:ascii="Cambria" w:hAnsi="Cambria" w:cs="Arial"/>
          <w:b/>
          <w:noProof/>
          <w:color w:val="0F243E"/>
        </w:rPr>
      </w:pPr>
    </w:p>
    <w:p w:rsidR="00433F80" w:rsidRDefault="00433F80" w:rsidP="00433F80">
      <w:pPr>
        <w:pStyle w:val="Standard"/>
        <w:spacing w:after="0"/>
        <w:rPr>
          <w:rFonts w:ascii="Cambria" w:hAnsi="Cambria" w:cs="Arial"/>
          <w:b/>
          <w:noProof/>
          <w:color w:val="0F243E"/>
        </w:rPr>
      </w:pPr>
    </w:p>
    <w:p w:rsidR="00433F80" w:rsidRPr="00433F80" w:rsidRDefault="00433F80" w:rsidP="00433F80">
      <w:pPr>
        <w:pStyle w:val="Standard"/>
        <w:tabs>
          <w:tab w:val="right" w:pos="5103"/>
        </w:tabs>
        <w:spacing w:after="0"/>
        <w:jc w:val="both"/>
        <w:rPr>
          <w:rFonts w:ascii="Cambria" w:hAnsi="Cambria"/>
          <w:b/>
          <w:color w:val="auto"/>
          <w:kern w:val="0"/>
          <w:sz w:val="22"/>
          <w:szCs w:val="22"/>
        </w:rPr>
      </w:pPr>
      <w:r>
        <w:rPr>
          <w:rFonts w:ascii="Cambria" w:hAnsi="Cambria"/>
          <w:b/>
          <w:color w:val="auto"/>
          <w:kern w:val="0"/>
          <w:sz w:val="22"/>
          <w:szCs w:val="22"/>
        </w:rPr>
        <w:t>Ma</w:t>
      </w:r>
      <w:r w:rsidRPr="00433F80">
        <w:rPr>
          <w:rFonts w:ascii="Cambria" w:hAnsi="Cambria"/>
          <w:b/>
          <w:color w:val="auto"/>
          <w:kern w:val="0"/>
          <w:sz w:val="22"/>
          <w:szCs w:val="22"/>
        </w:rPr>
        <w:t>terijalna imovina</w:t>
      </w:r>
    </w:p>
    <w:p w:rsidR="00215974" w:rsidRPr="00215974" w:rsidRDefault="00215974" w:rsidP="00215974">
      <w:pPr>
        <w:contextualSpacing/>
        <w:jc w:val="both"/>
        <w:rPr>
          <w:rFonts w:ascii="Cambria" w:eastAsia="Calibri" w:hAnsi="Cambria"/>
        </w:rPr>
      </w:pPr>
      <w:r w:rsidRPr="00215974">
        <w:rPr>
          <w:rFonts w:ascii="Cambria" w:eastAsia="Calibri" w:hAnsi="Cambria"/>
        </w:rPr>
        <w:t>Materijalna imovina je na kraju 202</w:t>
      </w:r>
      <w:r w:rsidR="00465A75">
        <w:rPr>
          <w:rFonts w:ascii="Cambria" w:eastAsia="Calibri" w:hAnsi="Cambria"/>
        </w:rPr>
        <w:t>2</w:t>
      </w:r>
      <w:r w:rsidRPr="00215974">
        <w:rPr>
          <w:rFonts w:ascii="Cambria" w:eastAsia="Calibri" w:hAnsi="Cambria"/>
        </w:rPr>
        <w:t xml:space="preserve">. godine iznosila </w:t>
      </w:r>
      <w:r w:rsidR="00465A75">
        <w:rPr>
          <w:rFonts w:ascii="Cambria" w:eastAsia="Calibri" w:hAnsi="Cambria"/>
        </w:rPr>
        <w:t>909.386</w:t>
      </w:r>
      <w:r w:rsidRPr="00215974">
        <w:rPr>
          <w:rFonts w:ascii="Cambria" w:eastAsia="Calibri" w:hAnsi="Cambria"/>
        </w:rPr>
        <w:t xml:space="preserve">  kn te je za </w:t>
      </w:r>
      <w:r w:rsidR="00465A75">
        <w:rPr>
          <w:rFonts w:ascii="Cambria" w:eastAsia="Calibri" w:hAnsi="Cambria"/>
        </w:rPr>
        <w:t>8</w:t>
      </w:r>
      <w:r w:rsidRPr="00215974">
        <w:rPr>
          <w:rFonts w:ascii="Cambria" w:eastAsia="Calibri" w:hAnsi="Cambria"/>
        </w:rPr>
        <w:t xml:space="preserve">% povećana u odnosu na prethodnu godinu. Povećanje materijalne imovine rezultat je nabavom nove materijalne imovine u iznosu od </w:t>
      </w:r>
      <w:r w:rsidR="00465A75">
        <w:rPr>
          <w:rFonts w:ascii="Cambria" w:eastAsia="Calibri" w:hAnsi="Cambria"/>
        </w:rPr>
        <w:t>465.212</w:t>
      </w:r>
      <w:r w:rsidRPr="00215974">
        <w:rPr>
          <w:rFonts w:ascii="Cambria" w:eastAsia="Calibri" w:hAnsi="Cambria"/>
        </w:rPr>
        <w:t xml:space="preserve"> kn.</w:t>
      </w:r>
    </w:p>
    <w:p w:rsidR="00215974" w:rsidRPr="00215974" w:rsidRDefault="00215974" w:rsidP="00215974">
      <w:pPr>
        <w:contextualSpacing/>
        <w:jc w:val="both"/>
        <w:rPr>
          <w:rFonts w:ascii="Cambria" w:eastAsia="Calibri" w:hAnsi="Cambria"/>
        </w:rPr>
      </w:pPr>
      <w:r w:rsidRPr="00215974">
        <w:rPr>
          <w:rFonts w:ascii="Cambria" w:eastAsia="Calibri" w:hAnsi="Cambria"/>
        </w:rPr>
        <w:t>U 202</w:t>
      </w:r>
      <w:r w:rsidR="00465A75">
        <w:rPr>
          <w:rFonts w:ascii="Cambria" w:eastAsia="Calibri" w:hAnsi="Cambria"/>
        </w:rPr>
        <w:t>2</w:t>
      </w:r>
      <w:r w:rsidRPr="00215974">
        <w:rPr>
          <w:rFonts w:ascii="Cambria" w:eastAsia="Calibri" w:hAnsi="Cambria"/>
        </w:rPr>
        <w:t xml:space="preserve">. godini rashodovana je materijalna imovina u iznosu od </w:t>
      </w:r>
      <w:r w:rsidR="00465A75">
        <w:rPr>
          <w:rFonts w:ascii="Cambria" w:eastAsia="Calibri" w:hAnsi="Cambria"/>
        </w:rPr>
        <w:t>5</w:t>
      </w:r>
      <w:r w:rsidR="002C6D11">
        <w:rPr>
          <w:rFonts w:ascii="Cambria" w:eastAsia="Calibri" w:hAnsi="Cambria"/>
        </w:rPr>
        <w:t>.</w:t>
      </w:r>
      <w:r w:rsidR="00465A75">
        <w:rPr>
          <w:rFonts w:ascii="Cambria" w:eastAsia="Calibri" w:hAnsi="Cambria"/>
        </w:rPr>
        <w:t>139</w:t>
      </w:r>
      <w:r w:rsidRPr="00215974">
        <w:rPr>
          <w:rFonts w:ascii="Cambria" w:eastAsia="Calibri" w:hAnsi="Cambria"/>
        </w:rPr>
        <w:t xml:space="preserve"> kn</w:t>
      </w:r>
      <w:r w:rsidR="002C6D11">
        <w:rPr>
          <w:rFonts w:ascii="Cambria" w:eastAsia="Calibri" w:hAnsi="Cambria"/>
        </w:rPr>
        <w:t>.</w:t>
      </w:r>
    </w:p>
    <w:p w:rsidR="00215974" w:rsidRPr="00215974" w:rsidRDefault="00215974" w:rsidP="00215974">
      <w:pPr>
        <w:spacing w:after="240"/>
        <w:contextualSpacing/>
        <w:jc w:val="both"/>
        <w:rPr>
          <w:rFonts w:ascii="Cambria" w:eastAsia="Calibri" w:hAnsi="Cambria"/>
        </w:rPr>
      </w:pPr>
    </w:p>
    <w:p w:rsidR="00215974" w:rsidRPr="00215974" w:rsidRDefault="00215974" w:rsidP="00215974">
      <w:pPr>
        <w:spacing w:after="240"/>
        <w:contextualSpacing/>
        <w:jc w:val="both"/>
        <w:rPr>
          <w:rFonts w:ascii="Cambria" w:eastAsia="Calibri" w:hAnsi="Cambria"/>
        </w:rPr>
      </w:pPr>
      <w:r w:rsidRPr="00215974">
        <w:rPr>
          <w:rFonts w:ascii="Cambria" w:eastAsia="Calibri" w:hAnsi="Cambria"/>
        </w:rPr>
        <w:t>Investicije u dugotrajnu imovinu u 202</w:t>
      </w:r>
      <w:r w:rsidR="00465A75">
        <w:rPr>
          <w:rFonts w:ascii="Cambria" w:eastAsia="Calibri" w:hAnsi="Cambria"/>
        </w:rPr>
        <w:t>2</w:t>
      </w:r>
      <w:r w:rsidRPr="00215974">
        <w:rPr>
          <w:rFonts w:ascii="Cambria" w:eastAsia="Calibri" w:hAnsi="Cambria"/>
        </w:rPr>
        <w:t xml:space="preserve">. godini iznosile su </w:t>
      </w:r>
      <w:r w:rsidR="00827FF2">
        <w:rPr>
          <w:rFonts w:ascii="Cambria" w:eastAsia="Calibri" w:hAnsi="Cambria"/>
        </w:rPr>
        <w:t>4</w:t>
      </w:r>
      <w:r w:rsidR="00DE4FE7">
        <w:rPr>
          <w:rFonts w:ascii="Cambria" w:eastAsia="Calibri" w:hAnsi="Cambria"/>
        </w:rPr>
        <w:t>67.875</w:t>
      </w:r>
      <w:r w:rsidRPr="00215974">
        <w:rPr>
          <w:rFonts w:ascii="Cambria" w:eastAsia="Calibri" w:hAnsi="Cambria"/>
        </w:rPr>
        <w:t xml:space="preserve"> kn, a odnose se na nabavu:</w:t>
      </w:r>
    </w:p>
    <w:p w:rsidR="00A80010" w:rsidRDefault="00215974" w:rsidP="00215974">
      <w:pPr>
        <w:numPr>
          <w:ilvl w:val="0"/>
          <w:numId w:val="17"/>
        </w:numPr>
        <w:spacing w:after="160"/>
        <w:ind w:left="284" w:hanging="284"/>
        <w:contextualSpacing/>
        <w:jc w:val="both"/>
        <w:rPr>
          <w:rFonts w:ascii="Cambria" w:eastAsia="Calibri" w:hAnsi="Cambria"/>
        </w:rPr>
      </w:pPr>
      <w:r w:rsidRPr="00215974">
        <w:rPr>
          <w:rFonts w:ascii="Cambria" w:eastAsia="Calibri" w:hAnsi="Cambria"/>
        </w:rPr>
        <w:t xml:space="preserve">Izdaci za </w:t>
      </w:r>
      <w:r w:rsidR="00827FF2">
        <w:rPr>
          <w:rFonts w:ascii="Cambria" w:eastAsia="Calibri" w:hAnsi="Cambria"/>
        </w:rPr>
        <w:t xml:space="preserve">izradu dvostrukih malih niša </w:t>
      </w:r>
      <w:r w:rsidR="00A80010">
        <w:rPr>
          <w:rFonts w:ascii="Cambria" w:eastAsia="Calibri" w:hAnsi="Cambria"/>
        </w:rPr>
        <w:t xml:space="preserve">i </w:t>
      </w:r>
      <w:proofErr w:type="spellStart"/>
      <w:r w:rsidR="00A80010">
        <w:rPr>
          <w:rFonts w:ascii="Cambria" w:eastAsia="Calibri" w:hAnsi="Cambria"/>
        </w:rPr>
        <w:t>zemljaih</w:t>
      </w:r>
      <w:proofErr w:type="spellEnd"/>
      <w:r w:rsidR="00A80010">
        <w:rPr>
          <w:rFonts w:ascii="Cambria" w:eastAsia="Calibri" w:hAnsi="Cambria"/>
        </w:rPr>
        <w:t xml:space="preserve"> grobna mjesta sa </w:t>
      </w:r>
    </w:p>
    <w:p w:rsidR="00215974" w:rsidRPr="00215974" w:rsidRDefault="00A80010" w:rsidP="00A80010">
      <w:pPr>
        <w:spacing w:after="160"/>
        <w:ind w:left="284"/>
        <w:contextualSpacing/>
        <w:jc w:val="both"/>
        <w:rPr>
          <w:rFonts w:ascii="Cambria" w:eastAsia="Calibri" w:hAnsi="Cambria"/>
        </w:rPr>
      </w:pPr>
      <w:r>
        <w:rPr>
          <w:rFonts w:ascii="Cambria" w:eastAsia="Calibri" w:hAnsi="Cambria"/>
        </w:rPr>
        <w:t>temeljima na gra</w:t>
      </w:r>
      <w:r w:rsidR="00827FF2">
        <w:rPr>
          <w:rFonts w:ascii="Cambria" w:eastAsia="Calibri" w:hAnsi="Cambria"/>
        </w:rPr>
        <w:t xml:space="preserve">dskom groblju u Puli  </w:t>
      </w:r>
      <w:r>
        <w:rPr>
          <w:rFonts w:ascii="Cambria" w:eastAsia="Calibri" w:hAnsi="Cambria"/>
        </w:rPr>
        <w:tab/>
      </w:r>
      <w:r>
        <w:rPr>
          <w:rFonts w:ascii="Cambria" w:eastAsia="Calibri" w:hAnsi="Cambria"/>
        </w:rPr>
        <w:tab/>
      </w:r>
      <w:r>
        <w:rPr>
          <w:rFonts w:ascii="Cambria" w:eastAsia="Calibri" w:hAnsi="Cambria"/>
        </w:rPr>
        <w:tab/>
      </w:r>
      <w:r>
        <w:rPr>
          <w:rFonts w:ascii="Cambria" w:eastAsia="Calibri" w:hAnsi="Cambria"/>
        </w:rPr>
        <w:tab/>
      </w:r>
      <w:r>
        <w:rPr>
          <w:rFonts w:ascii="Cambria" w:eastAsia="Calibri" w:hAnsi="Cambria"/>
        </w:rPr>
        <w:tab/>
        <w:t xml:space="preserve">    </w:t>
      </w:r>
      <w:r w:rsidR="00827FF2">
        <w:rPr>
          <w:rFonts w:ascii="Cambria" w:eastAsia="Calibri" w:hAnsi="Cambria"/>
        </w:rPr>
        <w:t>1</w:t>
      </w:r>
      <w:r>
        <w:rPr>
          <w:rFonts w:ascii="Cambria" w:eastAsia="Calibri" w:hAnsi="Cambria"/>
        </w:rPr>
        <w:t>98.865 kn</w:t>
      </w:r>
    </w:p>
    <w:p w:rsidR="00215974" w:rsidRPr="00215974" w:rsidRDefault="00215974" w:rsidP="00215974">
      <w:pPr>
        <w:numPr>
          <w:ilvl w:val="0"/>
          <w:numId w:val="17"/>
        </w:numPr>
        <w:spacing w:after="160"/>
        <w:ind w:left="284" w:hanging="284"/>
        <w:contextualSpacing/>
        <w:jc w:val="both"/>
        <w:rPr>
          <w:rFonts w:ascii="Cambria" w:eastAsia="Calibri" w:hAnsi="Cambria"/>
        </w:rPr>
      </w:pPr>
      <w:r w:rsidRPr="00215974">
        <w:rPr>
          <w:rFonts w:ascii="Cambria" w:eastAsia="Calibri" w:hAnsi="Cambria"/>
        </w:rPr>
        <w:t xml:space="preserve">Izdaci </w:t>
      </w:r>
      <w:r w:rsidR="00A80010">
        <w:rPr>
          <w:rFonts w:ascii="Cambria" w:eastAsia="Calibri" w:hAnsi="Cambria"/>
        </w:rPr>
        <w:t>za projektni razvoj gradsko groblje Pula</w:t>
      </w:r>
      <w:r w:rsidRPr="00215974">
        <w:rPr>
          <w:rFonts w:ascii="Cambria" w:eastAsia="Calibri" w:hAnsi="Cambria"/>
        </w:rPr>
        <w:tab/>
      </w:r>
      <w:r w:rsidRPr="00215974">
        <w:rPr>
          <w:rFonts w:ascii="Cambria" w:eastAsia="Calibri" w:hAnsi="Cambria"/>
        </w:rPr>
        <w:tab/>
      </w:r>
      <w:r w:rsidRPr="00215974">
        <w:rPr>
          <w:rFonts w:ascii="Cambria" w:eastAsia="Calibri" w:hAnsi="Cambria"/>
        </w:rPr>
        <w:tab/>
      </w:r>
      <w:r w:rsidRPr="00215974">
        <w:rPr>
          <w:rFonts w:ascii="Cambria" w:eastAsia="Calibri" w:hAnsi="Cambria"/>
        </w:rPr>
        <w:tab/>
        <w:t xml:space="preserve">   </w:t>
      </w:r>
      <w:r w:rsidR="001C0F65">
        <w:rPr>
          <w:rFonts w:ascii="Cambria" w:eastAsia="Calibri" w:hAnsi="Cambria"/>
        </w:rPr>
        <w:t xml:space="preserve">  </w:t>
      </w:r>
      <w:r w:rsidR="00827FF2">
        <w:rPr>
          <w:rFonts w:ascii="Cambria" w:eastAsia="Calibri" w:hAnsi="Cambria"/>
        </w:rPr>
        <w:t xml:space="preserve"> </w:t>
      </w:r>
      <w:r w:rsidR="00A80010">
        <w:rPr>
          <w:rFonts w:ascii="Cambria" w:eastAsia="Calibri" w:hAnsi="Cambria"/>
        </w:rPr>
        <w:t xml:space="preserve">   4.000</w:t>
      </w:r>
      <w:r w:rsidRPr="00215974">
        <w:rPr>
          <w:rFonts w:ascii="Cambria" w:eastAsia="Calibri" w:hAnsi="Cambria"/>
        </w:rPr>
        <w:t xml:space="preserve"> kn</w:t>
      </w:r>
    </w:p>
    <w:p w:rsidR="00215974" w:rsidRPr="00215974" w:rsidRDefault="00215974" w:rsidP="00215974">
      <w:pPr>
        <w:numPr>
          <w:ilvl w:val="0"/>
          <w:numId w:val="17"/>
        </w:numPr>
        <w:spacing w:after="160"/>
        <w:ind w:left="284" w:hanging="284"/>
        <w:contextualSpacing/>
        <w:jc w:val="both"/>
        <w:rPr>
          <w:rFonts w:ascii="Cambria" w:eastAsia="Calibri" w:hAnsi="Cambria"/>
        </w:rPr>
      </w:pPr>
      <w:r w:rsidRPr="00215974">
        <w:rPr>
          <w:rFonts w:ascii="Cambria" w:eastAsia="Calibri" w:hAnsi="Cambria"/>
        </w:rPr>
        <w:t>Licence</w:t>
      </w:r>
      <w:r w:rsidRPr="00215974">
        <w:rPr>
          <w:rFonts w:ascii="Cambria" w:eastAsia="Calibri" w:hAnsi="Cambria"/>
        </w:rPr>
        <w:tab/>
      </w:r>
      <w:r w:rsidRPr="00215974">
        <w:rPr>
          <w:rFonts w:ascii="Cambria" w:eastAsia="Calibri" w:hAnsi="Cambria"/>
        </w:rPr>
        <w:tab/>
      </w:r>
      <w:r w:rsidRPr="00215974">
        <w:rPr>
          <w:rFonts w:ascii="Cambria" w:eastAsia="Calibri" w:hAnsi="Cambria"/>
        </w:rPr>
        <w:tab/>
      </w:r>
      <w:r w:rsidRPr="00215974">
        <w:rPr>
          <w:rFonts w:ascii="Cambria" w:eastAsia="Calibri" w:hAnsi="Cambria"/>
        </w:rPr>
        <w:tab/>
      </w:r>
      <w:r w:rsidRPr="00215974">
        <w:rPr>
          <w:rFonts w:ascii="Cambria" w:eastAsia="Calibri" w:hAnsi="Cambria"/>
        </w:rPr>
        <w:tab/>
      </w:r>
      <w:r w:rsidRPr="00215974">
        <w:rPr>
          <w:rFonts w:ascii="Cambria" w:eastAsia="Calibri" w:hAnsi="Cambria"/>
        </w:rPr>
        <w:tab/>
      </w:r>
      <w:r w:rsidRPr="00215974">
        <w:rPr>
          <w:rFonts w:ascii="Cambria" w:eastAsia="Calibri" w:hAnsi="Cambria"/>
        </w:rPr>
        <w:tab/>
      </w:r>
      <w:r w:rsidRPr="00215974">
        <w:rPr>
          <w:rFonts w:ascii="Cambria" w:eastAsia="Calibri" w:hAnsi="Cambria"/>
        </w:rPr>
        <w:tab/>
      </w:r>
      <w:r w:rsidRPr="00215974">
        <w:rPr>
          <w:rFonts w:ascii="Cambria" w:eastAsia="Calibri" w:hAnsi="Cambria"/>
        </w:rPr>
        <w:tab/>
        <w:t xml:space="preserve">       </w:t>
      </w:r>
      <w:r w:rsidR="00D31D6E">
        <w:rPr>
          <w:rFonts w:ascii="Cambria" w:eastAsia="Calibri" w:hAnsi="Cambria"/>
        </w:rPr>
        <w:t>10.170</w:t>
      </w:r>
      <w:r w:rsidRPr="00215974">
        <w:rPr>
          <w:rFonts w:ascii="Cambria" w:eastAsia="Calibri" w:hAnsi="Cambria"/>
        </w:rPr>
        <w:t xml:space="preserve"> kn</w:t>
      </w:r>
    </w:p>
    <w:p w:rsidR="00215974" w:rsidRPr="00215974" w:rsidRDefault="00827FF2" w:rsidP="00215974">
      <w:pPr>
        <w:numPr>
          <w:ilvl w:val="0"/>
          <w:numId w:val="17"/>
        </w:numPr>
        <w:spacing w:after="160"/>
        <w:ind w:left="284" w:hanging="284"/>
        <w:contextualSpacing/>
        <w:jc w:val="both"/>
        <w:rPr>
          <w:rFonts w:ascii="Cambria" w:eastAsia="Calibri" w:hAnsi="Cambria"/>
        </w:rPr>
      </w:pPr>
      <w:r>
        <w:rPr>
          <w:rFonts w:ascii="Cambria" w:eastAsia="Calibri" w:hAnsi="Cambria"/>
        </w:rPr>
        <w:t>Oprema (elektronička</w:t>
      </w:r>
      <w:r w:rsidR="00A82423">
        <w:rPr>
          <w:rFonts w:ascii="Cambria" w:eastAsia="Calibri" w:hAnsi="Cambria"/>
        </w:rPr>
        <w:t xml:space="preserve"> oprema</w:t>
      </w:r>
      <w:r w:rsidR="00DE4FE7">
        <w:rPr>
          <w:rFonts w:ascii="Cambria" w:eastAsia="Calibri" w:hAnsi="Cambria"/>
        </w:rPr>
        <w:t>, komunalni kontejneri i ostala oprema</w:t>
      </w:r>
      <w:r w:rsidR="00A82423">
        <w:rPr>
          <w:rFonts w:ascii="Cambria" w:eastAsia="Calibri" w:hAnsi="Cambria"/>
        </w:rPr>
        <w:t>)</w:t>
      </w:r>
      <w:r w:rsidR="00215974" w:rsidRPr="00215974">
        <w:rPr>
          <w:rFonts w:ascii="Cambria" w:eastAsia="Calibri" w:hAnsi="Cambria"/>
        </w:rPr>
        <w:tab/>
      </w:r>
      <w:r w:rsidR="00DE4FE7">
        <w:rPr>
          <w:rFonts w:ascii="Cambria" w:eastAsia="Calibri" w:hAnsi="Cambria"/>
        </w:rPr>
        <w:t xml:space="preserve">       92.457 kn</w:t>
      </w:r>
    </w:p>
    <w:p w:rsidR="00A80010" w:rsidRDefault="00A80010" w:rsidP="00215974">
      <w:pPr>
        <w:numPr>
          <w:ilvl w:val="0"/>
          <w:numId w:val="17"/>
        </w:numPr>
        <w:spacing w:after="160"/>
        <w:ind w:left="284" w:hanging="284"/>
        <w:contextualSpacing/>
        <w:jc w:val="both"/>
        <w:rPr>
          <w:rFonts w:ascii="Cambria" w:eastAsia="Calibri" w:hAnsi="Cambria"/>
        </w:rPr>
      </w:pPr>
      <w:r>
        <w:rPr>
          <w:rFonts w:ascii="Cambria" w:eastAsia="Calibri" w:hAnsi="Cambria"/>
        </w:rPr>
        <w:t xml:space="preserve">Video nadzor (Uprava, gradsko groblje u Puli, mjesno groblje u </w:t>
      </w:r>
      <w:proofErr w:type="spellStart"/>
      <w:r>
        <w:rPr>
          <w:rFonts w:ascii="Cambria" w:eastAsia="Calibri" w:hAnsi="Cambria"/>
        </w:rPr>
        <w:t>Štinjanu</w:t>
      </w:r>
      <w:proofErr w:type="spellEnd"/>
      <w:r w:rsidR="00215974" w:rsidRPr="00215974">
        <w:rPr>
          <w:rFonts w:ascii="Cambria" w:eastAsia="Calibri" w:hAnsi="Cambria"/>
        </w:rPr>
        <w:tab/>
      </w:r>
      <w:r w:rsidR="00215974" w:rsidRPr="00215974">
        <w:rPr>
          <w:rFonts w:ascii="Cambria" w:eastAsia="Calibri" w:hAnsi="Cambria"/>
        </w:rPr>
        <w:tab/>
      </w:r>
    </w:p>
    <w:p w:rsidR="00215974" w:rsidRPr="00215974" w:rsidRDefault="00A80010" w:rsidP="00A80010">
      <w:pPr>
        <w:spacing w:after="160"/>
        <w:ind w:left="284"/>
        <w:contextualSpacing/>
        <w:jc w:val="both"/>
        <w:rPr>
          <w:rFonts w:ascii="Cambria" w:eastAsia="Calibri" w:hAnsi="Cambria"/>
        </w:rPr>
      </w:pPr>
      <w:r>
        <w:rPr>
          <w:rFonts w:ascii="Cambria" w:eastAsia="Calibri" w:hAnsi="Cambria"/>
        </w:rPr>
        <w:t>Mornaričko spomen groblje)</w:t>
      </w:r>
      <w:r w:rsidR="00215974" w:rsidRPr="00215974">
        <w:rPr>
          <w:rFonts w:ascii="Cambria" w:eastAsia="Calibri" w:hAnsi="Cambria"/>
        </w:rPr>
        <w:tab/>
      </w:r>
      <w:r w:rsidR="00215974" w:rsidRPr="00215974">
        <w:rPr>
          <w:rFonts w:ascii="Cambria" w:eastAsia="Calibri" w:hAnsi="Cambria"/>
        </w:rPr>
        <w:tab/>
      </w:r>
      <w:r w:rsidR="00215974" w:rsidRPr="00215974">
        <w:rPr>
          <w:rFonts w:ascii="Cambria" w:eastAsia="Calibri" w:hAnsi="Cambria"/>
        </w:rPr>
        <w:tab/>
      </w:r>
      <w:r w:rsidR="00215974" w:rsidRPr="00215974">
        <w:rPr>
          <w:rFonts w:ascii="Cambria" w:eastAsia="Calibri" w:hAnsi="Cambria"/>
        </w:rPr>
        <w:tab/>
      </w:r>
      <w:r w:rsidR="00215974" w:rsidRPr="00215974">
        <w:rPr>
          <w:rFonts w:ascii="Cambria" w:eastAsia="Calibri" w:hAnsi="Cambria"/>
        </w:rPr>
        <w:tab/>
        <w:t xml:space="preserve">     </w:t>
      </w:r>
      <w:r>
        <w:rPr>
          <w:rFonts w:ascii="Cambria" w:eastAsia="Calibri" w:hAnsi="Cambria"/>
        </w:rPr>
        <w:t xml:space="preserve">              110.686</w:t>
      </w:r>
      <w:r w:rsidR="00215974" w:rsidRPr="00215974">
        <w:rPr>
          <w:rFonts w:ascii="Cambria" w:eastAsia="Calibri" w:hAnsi="Cambria"/>
        </w:rPr>
        <w:t xml:space="preserve"> kn</w:t>
      </w:r>
    </w:p>
    <w:p w:rsidR="00215974" w:rsidRPr="00215974" w:rsidRDefault="00A82423" w:rsidP="00215974">
      <w:pPr>
        <w:numPr>
          <w:ilvl w:val="0"/>
          <w:numId w:val="17"/>
        </w:numPr>
        <w:spacing w:after="160"/>
        <w:ind w:left="284" w:hanging="284"/>
        <w:contextualSpacing/>
        <w:jc w:val="both"/>
        <w:rPr>
          <w:rFonts w:ascii="Cambria" w:eastAsia="Calibri" w:hAnsi="Cambria"/>
        </w:rPr>
      </w:pPr>
      <w:r>
        <w:rPr>
          <w:rFonts w:ascii="Cambria" w:eastAsia="Calibri" w:hAnsi="Cambria"/>
        </w:rPr>
        <w:t>Rashladna komora</w:t>
      </w:r>
      <w:r w:rsidR="00215974" w:rsidRPr="00215974">
        <w:rPr>
          <w:rFonts w:ascii="Cambria" w:eastAsia="Calibri" w:hAnsi="Cambria"/>
        </w:rPr>
        <w:tab/>
      </w:r>
      <w:r w:rsidR="00A80010">
        <w:rPr>
          <w:rFonts w:ascii="Cambria" w:eastAsia="Calibri" w:hAnsi="Cambria"/>
        </w:rPr>
        <w:t xml:space="preserve"> </w:t>
      </w:r>
      <w:r w:rsidR="00DE4FE7">
        <w:rPr>
          <w:rFonts w:ascii="Cambria" w:eastAsia="Calibri" w:hAnsi="Cambria"/>
        </w:rPr>
        <w:t>(</w:t>
      </w:r>
      <w:r w:rsidR="00A80010">
        <w:rPr>
          <w:rFonts w:ascii="Cambria" w:eastAsia="Calibri" w:hAnsi="Cambria"/>
        </w:rPr>
        <w:t>dio opreme nabavljen u 2022. godini)</w:t>
      </w:r>
      <w:r w:rsidR="00215974" w:rsidRPr="00215974">
        <w:rPr>
          <w:rFonts w:ascii="Cambria" w:eastAsia="Calibri" w:hAnsi="Cambria"/>
        </w:rPr>
        <w:tab/>
      </w:r>
      <w:r w:rsidR="00215974" w:rsidRPr="00215974">
        <w:rPr>
          <w:rFonts w:ascii="Cambria" w:eastAsia="Calibri" w:hAnsi="Cambria"/>
        </w:rPr>
        <w:tab/>
      </w:r>
      <w:r>
        <w:rPr>
          <w:rFonts w:ascii="Cambria" w:eastAsia="Calibri" w:hAnsi="Cambria"/>
        </w:rPr>
        <w:t xml:space="preserve">       </w:t>
      </w:r>
      <w:r w:rsidR="00A80010">
        <w:rPr>
          <w:rFonts w:ascii="Cambria" w:eastAsia="Calibri" w:hAnsi="Cambria"/>
        </w:rPr>
        <w:t>51</w:t>
      </w:r>
      <w:r w:rsidR="00D765C8">
        <w:rPr>
          <w:rFonts w:ascii="Cambria" w:eastAsia="Calibri" w:hAnsi="Cambria"/>
        </w:rPr>
        <w:t>.</w:t>
      </w:r>
      <w:r w:rsidR="00A80010">
        <w:rPr>
          <w:rFonts w:ascii="Cambria" w:eastAsia="Calibri" w:hAnsi="Cambria"/>
        </w:rPr>
        <w:t>697</w:t>
      </w:r>
      <w:r w:rsidR="00215974" w:rsidRPr="00215974">
        <w:rPr>
          <w:rFonts w:ascii="Cambria" w:eastAsia="Calibri" w:hAnsi="Cambria"/>
        </w:rPr>
        <w:t xml:space="preserve"> kn</w:t>
      </w:r>
    </w:p>
    <w:p w:rsidR="00215974" w:rsidRPr="00215974" w:rsidRDefault="00215974" w:rsidP="00215974">
      <w:pPr>
        <w:contextualSpacing/>
        <w:jc w:val="both"/>
        <w:rPr>
          <w:rFonts w:ascii="Cambria" w:eastAsia="Calibri" w:hAnsi="Cambria"/>
        </w:rPr>
      </w:pPr>
      <w:r w:rsidRPr="00215974">
        <w:rPr>
          <w:rFonts w:ascii="Cambria" w:eastAsia="Calibri" w:hAnsi="Cambria"/>
        </w:rPr>
        <w:t>Pozicija Ulaganje u nekretnine ne bilježi promjene u odnosu na prethodnu godinu. Status stana  u Viškoj 24, Pula nije riješen na način da se prenese u knjige Grada s obzirom na primjenu Zakona o upravljanju državnom imovinom. Na temelju Zakona o izmjenama i dopunama Zakona o ustrojstvu i djelokrugu ministarstava i drugih središnjih tijela državne uprave (NN 104/16), ova nekretnina u djelokrugu je Ministarstva državne imovine.</w:t>
      </w:r>
    </w:p>
    <w:p w:rsidR="00215974" w:rsidRPr="00215974" w:rsidRDefault="00215974" w:rsidP="00215974">
      <w:pPr>
        <w:contextualSpacing/>
        <w:jc w:val="both"/>
        <w:rPr>
          <w:rFonts w:ascii="Cambria" w:eastAsia="Calibri" w:hAnsi="Cambria"/>
          <w:color w:val="FF0000"/>
        </w:rPr>
      </w:pPr>
    </w:p>
    <w:p w:rsidR="00433F80" w:rsidRPr="00433F80" w:rsidRDefault="00433F80" w:rsidP="00433F80">
      <w:pPr>
        <w:pStyle w:val="Standard"/>
        <w:tabs>
          <w:tab w:val="right" w:pos="5103"/>
        </w:tabs>
        <w:spacing w:after="0"/>
        <w:jc w:val="both"/>
        <w:rPr>
          <w:rFonts w:ascii="Cambria" w:hAnsi="Cambria"/>
          <w:b/>
          <w:color w:val="auto"/>
          <w:kern w:val="0"/>
          <w:sz w:val="22"/>
          <w:szCs w:val="22"/>
        </w:rPr>
      </w:pPr>
      <w:r w:rsidRPr="00433F80">
        <w:rPr>
          <w:rFonts w:ascii="Cambria" w:hAnsi="Cambria"/>
          <w:b/>
          <w:color w:val="auto"/>
          <w:kern w:val="0"/>
          <w:sz w:val="22"/>
          <w:szCs w:val="22"/>
        </w:rPr>
        <w:t>Financijska imovina</w:t>
      </w:r>
    </w:p>
    <w:p w:rsidR="00433F80" w:rsidRPr="00D765C8" w:rsidRDefault="00D765C8" w:rsidP="00433F80">
      <w:pPr>
        <w:pStyle w:val="Standard"/>
        <w:tabs>
          <w:tab w:val="right" w:pos="5103"/>
        </w:tabs>
        <w:spacing w:after="0"/>
        <w:jc w:val="both"/>
        <w:rPr>
          <w:rFonts w:ascii="Cambria" w:hAnsi="Cambria"/>
          <w:color w:val="auto"/>
          <w:kern w:val="0"/>
          <w:sz w:val="22"/>
          <w:szCs w:val="22"/>
        </w:rPr>
      </w:pPr>
      <w:r>
        <w:rPr>
          <w:rFonts w:ascii="Cambria" w:hAnsi="Cambria"/>
          <w:color w:val="auto"/>
          <w:kern w:val="0"/>
          <w:sz w:val="22"/>
          <w:szCs w:val="22"/>
        </w:rPr>
        <w:t xml:space="preserve">Iskazana su ulaganja, udružena sredstva za izgradnju vodovoda </w:t>
      </w:r>
      <w:proofErr w:type="spellStart"/>
      <w:r>
        <w:rPr>
          <w:rFonts w:ascii="Cambria" w:hAnsi="Cambria"/>
          <w:color w:val="auto"/>
          <w:kern w:val="0"/>
          <w:sz w:val="22"/>
          <w:szCs w:val="22"/>
        </w:rPr>
        <w:t>Butoniga</w:t>
      </w:r>
      <w:proofErr w:type="spellEnd"/>
      <w:r>
        <w:rPr>
          <w:rFonts w:ascii="Cambria" w:hAnsi="Cambria"/>
          <w:color w:val="auto"/>
          <w:kern w:val="0"/>
          <w:sz w:val="22"/>
          <w:szCs w:val="22"/>
        </w:rPr>
        <w:t xml:space="preserve"> u iznosu od 84 kn.</w:t>
      </w:r>
    </w:p>
    <w:p w:rsidR="00525E4D" w:rsidRPr="00CA5DA9" w:rsidRDefault="00525E4D" w:rsidP="00882903">
      <w:pPr>
        <w:pStyle w:val="Odlomakpopisa2"/>
        <w:ind w:left="0"/>
        <w:jc w:val="both"/>
        <w:rPr>
          <w:rFonts w:asciiTheme="majorHAnsi" w:hAnsiTheme="majorHAnsi"/>
          <w:b/>
          <w:noProof/>
        </w:rPr>
      </w:pPr>
    </w:p>
    <w:tbl>
      <w:tblPr>
        <w:tblW w:w="5000" w:type="pct"/>
        <w:tblCellMar>
          <w:left w:w="10" w:type="dxa"/>
          <w:right w:w="10" w:type="dxa"/>
        </w:tblCellMar>
        <w:tblLook w:val="04A0" w:firstRow="1" w:lastRow="0" w:firstColumn="1" w:lastColumn="0" w:noHBand="0" w:noVBand="1"/>
      </w:tblPr>
      <w:tblGrid>
        <w:gridCol w:w="9072"/>
      </w:tblGrid>
      <w:tr w:rsidR="0074013A" w:rsidRPr="00CA5DA9" w:rsidTr="00CA5DA9">
        <w:trPr>
          <w:trHeight w:val="368"/>
        </w:trPr>
        <w:tc>
          <w:tcPr>
            <w:tcW w:w="5000" w:type="pct"/>
            <w:shd w:val="clear" w:color="auto" w:fill="E7E7FF"/>
            <w:tcMar>
              <w:top w:w="0" w:type="dxa"/>
              <w:left w:w="108" w:type="dxa"/>
              <w:bottom w:w="0" w:type="dxa"/>
              <w:right w:w="108" w:type="dxa"/>
            </w:tcMar>
            <w:vAlign w:val="center"/>
          </w:tcPr>
          <w:p w:rsidR="0074013A" w:rsidRPr="00CA5DA9" w:rsidRDefault="0074013A" w:rsidP="0074013A">
            <w:pPr>
              <w:pStyle w:val="Standard"/>
              <w:spacing w:after="0"/>
              <w:rPr>
                <w:rFonts w:ascii="Cambria" w:hAnsi="Cambria"/>
                <w:b/>
                <w:noProof/>
                <w:color w:val="262626"/>
                <w:szCs w:val="20"/>
                <w:lang w:eastAsia="en-US"/>
              </w:rPr>
            </w:pPr>
            <w:r w:rsidRPr="00CA5DA9">
              <w:rPr>
                <w:rFonts w:ascii="Cambria" w:hAnsi="Cambria"/>
                <w:b/>
                <w:noProof/>
                <w:color w:val="262626"/>
                <w:szCs w:val="20"/>
                <w:lang w:eastAsia="en-US"/>
              </w:rPr>
              <w:t>Kratkotrajna imovina</w:t>
            </w:r>
          </w:p>
        </w:tc>
      </w:tr>
    </w:tbl>
    <w:p w:rsidR="0074013A" w:rsidRPr="00CA5DA9" w:rsidRDefault="0074013A" w:rsidP="0074013A">
      <w:pPr>
        <w:pStyle w:val="Odlomakpopisa2"/>
        <w:ind w:left="0"/>
        <w:jc w:val="both"/>
        <w:rPr>
          <w:rFonts w:asciiTheme="majorHAnsi" w:hAnsiTheme="majorHAnsi"/>
          <w:noProof/>
        </w:rPr>
      </w:pPr>
    </w:p>
    <w:p w:rsidR="00433F80" w:rsidRPr="00433F80" w:rsidRDefault="00433F80" w:rsidP="00433F80">
      <w:pPr>
        <w:pStyle w:val="Standard"/>
        <w:tabs>
          <w:tab w:val="right" w:pos="5103"/>
        </w:tabs>
        <w:spacing w:after="0"/>
        <w:jc w:val="both"/>
        <w:rPr>
          <w:rFonts w:ascii="Cambria" w:hAnsi="Cambria"/>
          <w:b/>
          <w:color w:val="auto"/>
          <w:kern w:val="0"/>
          <w:sz w:val="22"/>
          <w:szCs w:val="22"/>
        </w:rPr>
      </w:pPr>
      <w:r w:rsidRPr="00433F80">
        <w:rPr>
          <w:rFonts w:ascii="Cambria" w:hAnsi="Cambria"/>
          <w:b/>
          <w:color w:val="auto"/>
          <w:kern w:val="0"/>
          <w:sz w:val="22"/>
          <w:szCs w:val="22"/>
        </w:rPr>
        <w:t>Zalihe</w:t>
      </w:r>
    </w:p>
    <w:p w:rsidR="00C26924" w:rsidRPr="00C26924" w:rsidRDefault="00C26924" w:rsidP="00C26924">
      <w:pPr>
        <w:contextualSpacing/>
        <w:jc w:val="both"/>
        <w:rPr>
          <w:rFonts w:ascii="Cambria" w:eastAsia="Calibri" w:hAnsi="Cambria"/>
          <w:bCs/>
        </w:rPr>
      </w:pPr>
      <w:r w:rsidRPr="00C26924">
        <w:rPr>
          <w:rFonts w:ascii="Cambria" w:eastAsia="Calibri" w:hAnsi="Cambria"/>
          <w:bCs/>
        </w:rPr>
        <w:t>Na kraju 202</w:t>
      </w:r>
      <w:r w:rsidR="00C371D4">
        <w:rPr>
          <w:rFonts w:ascii="Cambria" w:eastAsia="Calibri" w:hAnsi="Cambria"/>
          <w:bCs/>
        </w:rPr>
        <w:t>2</w:t>
      </w:r>
      <w:r w:rsidRPr="00C26924">
        <w:rPr>
          <w:rFonts w:ascii="Cambria" w:eastAsia="Calibri" w:hAnsi="Cambria"/>
          <w:bCs/>
        </w:rPr>
        <w:t>. godine kratkotrajna imovina iznosi 10.</w:t>
      </w:r>
      <w:r w:rsidR="00C371D4">
        <w:rPr>
          <w:rFonts w:ascii="Cambria" w:eastAsia="Calibri" w:hAnsi="Cambria"/>
          <w:bCs/>
        </w:rPr>
        <w:t>099.777</w:t>
      </w:r>
      <w:r w:rsidRPr="00C26924">
        <w:rPr>
          <w:rFonts w:ascii="Cambria" w:eastAsia="Calibri" w:hAnsi="Cambria"/>
          <w:bCs/>
        </w:rPr>
        <w:t xml:space="preserve"> kn, a odnosi se zalihe, </w:t>
      </w:r>
      <w:r w:rsidR="00E86E4B">
        <w:rPr>
          <w:rFonts w:ascii="Cambria" w:eastAsia="Calibri" w:hAnsi="Cambria"/>
          <w:bCs/>
        </w:rPr>
        <w:t xml:space="preserve">potraživanja i </w:t>
      </w:r>
      <w:r w:rsidRPr="00C26924">
        <w:rPr>
          <w:rFonts w:ascii="Cambria" w:eastAsia="Calibri" w:hAnsi="Cambria"/>
          <w:bCs/>
        </w:rPr>
        <w:t xml:space="preserve">na novac u banci i blagajni. </w:t>
      </w:r>
    </w:p>
    <w:p w:rsidR="00C26924" w:rsidRPr="00C26924" w:rsidRDefault="00C26924" w:rsidP="00C26924">
      <w:pPr>
        <w:contextualSpacing/>
        <w:jc w:val="both"/>
        <w:rPr>
          <w:rFonts w:ascii="Cambria" w:eastAsia="Calibri" w:hAnsi="Cambria"/>
          <w:bCs/>
        </w:rPr>
      </w:pPr>
    </w:p>
    <w:p w:rsidR="00C26924" w:rsidRPr="00C26924" w:rsidRDefault="00C26924" w:rsidP="00C26924">
      <w:pPr>
        <w:contextualSpacing/>
        <w:jc w:val="both"/>
        <w:rPr>
          <w:rFonts w:ascii="Cambria" w:eastAsia="Calibri" w:hAnsi="Cambria"/>
          <w:bCs/>
        </w:rPr>
      </w:pPr>
      <w:r w:rsidRPr="00C26924">
        <w:rPr>
          <w:rFonts w:ascii="Cambria" w:eastAsia="Calibri" w:hAnsi="Cambria"/>
          <w:bCs/>
        </w:rPr>
        <w:t xml:space="preserve">U odnosu na posljednji dan prethodne godine bilježi smanjenje od </w:t>
      </w:r>
      <w:r w:rsidR="00C371D4">
        <w:rPr>
          <w:rFonts w:ascii="Cambria" w:eastAsia="Calibri" w:hAnsi="Cambria"/>
          <w:bCs/>
        </w:rPr>
        <w:t>1</w:t>
      </w:r>
      <w:r w:rsidRPr="00C26924">
        <w:rPr>
          <w:rFonts w:ascii="Cambria" w:eastAsia="Calibri" w:hAnsi="Cambria"/>
          <w:bCs/>
        </w:rPr>
        <w:t xml:space="preserve">%, a utjecaj na smanjenje kratkotrajne imovine imala je pozicija </w:t>
      </w:r>
      <w:r w:rsidR="005F14B2">
        <w:rPr>
          <w:rFonts w:ascii="Cambria" w:eastAsia="Calibri" w:hAnsi="Cambria"/>
          <w:bCs/>
        </w:rPr>
        <w:t>zaliha.</w:t>
      </w:r>
    </w:p>
    <w:p w:rsidR="00C26924" w:rsidRPr="00C26924" w:rsidRDefault="00C26924" w:rsidP="00C26924">
      <w:pPr>
        <w:contextualSpacing/>
        <w:jc w:val="both"/>
        <w:rPr>
          <w:rFonts w:ascii="Cambria" w:eastAsia="Calibri" w:hAnsi="Cambria"/>
          <w:bCs/>
        </w:rPr>
      </w:pPr>
      <w:r w:rsidRPr="00C26924">
        <w:rPr>
          <w:rFonts w:ascii="Cambria" w:eastAsia="Calibri" w:hAnsi="Cambria"/>
          <w:bCs/>
        </w:rPr>
        <w:t xml:space="preserve"> </w:t>
      </w:r>
    </w:p>
    <w:p w:rsidR="00C26924" w:rsidRPr="00C26924" w:rsidRDefault="00C26924" w:rsidP="00C26924">
      <w:pPr>
        <w:contextualSpacing/>
        <w:jc w:val="both"/>
        <w:rPr>
          <w:rFonts w:ascii="Cambria" w:eastAsia="Calibri" w:hAnsi="Cambria"/>
          <w:bCs/>
        </w:rPr>
      </w:pPr>
      <w:r w:rsidRPr="00C26924">
        <w:rPr>
          <w:rFonts w:ascii="Cambria" w:eastAsia="Calibri" w:hAnsi="Cambria"/>
          <w:bCs/>
        </w:rPr>
        <w:t>Društvo zalihe iskazuje po trošku nabave. Zalihe sitnog inventara otpisuju se jednokratno, dok  se utrošci istih rasterećuju metodom prosječno ponderirane nabavne cijene. Nadalje, zalihe prodane trgovačke robe Društvo iskazuje po prodajnim cijenama sa PDV-om i razlikom u cijeni, a prilikom prodaje iste trošak zaliha se utvrđuje putem razlike prodajne cijene, PDV-a i uključene razlike u cijeni.</w:t>
      </w:r>
    </w:p>
    <w:p w:rsidR="00C26924" w:rsidRPr="00C26924" w:rsidRDefault="00C26924" w:rsidP="00C26924">
      <w:pPr>
        <w:contextualSpacing/>
        <w:jc w:val="both"/>
        <w:rPr>
          <w:rFonts w:ascii="Cambria" w:eastAsia="Calibri" w:hAnsi="Cambria"/>
          <w:bCs/>
        </w:rPr>
      </w:pPr>
    </w:p>
    <w:p w:rsidR="00C26924" w:rsidRPr="00C26924" w:rsidRDefault="00C26924" w:rsidP="00C26924">
      <w:pPr>
        <w:contextualSpacing/>
        <w:jc w:val="both"/>
        <w:rPr>
          <w:rFonts w:ascii="Cambria" w:eastAsia="Calibri" w:hAnsi="Cambria"/>
          <w:bCs/>
        </w:rPr>
      </w:pPr>
      <w:r w:rsidRPr="00C26924">
        <w:rPr>
          <w:rFonts w:ascii="Cambria" w:eastAsia="Calibri" w:hAnsi="Cambria"/>
          <w:bCs/>
        </w:rPr>
        <w:t>Na dan 31.12.202</w:t>
      </w:r>
      <w:r w:rsidR="00C371D4">
        <w:rPr>
          <w:rFonts w:ascii="Cambria" w:eastAsia="Calibri" w:hAnsi="Cambria"/>
          <w:bCs/>
        </w:rPr>
        <w:t>2</w:t>
      </w:r>
      <w:r w:rsidRPr="00C26924">
        <w:rPr>
          <w:rFonts w:ascii="Cambria" w:eastAsia="Calibri" w:hAnsi="Cambria"/>
          <w:bCs/>
        </w:rPr>
        <w:t>. godine struktura zaliha (</w:t>
      </w:r>
      <w:r w:rsidR="00C371D4">
        <w:rPr>
          <w:rFonts w:ascii="Cambria" w:eastAsia="Calibri" w:hAnsi="Cambria"/>
          <w:bCs/>
        </w:rPr>
        <w:t>4.949.298</w:t>
      </w:r>
      <w:r w:rsidRPr="00C26924">
        <w:rPr>
          <w:rFonts w:ascii="Cambria" w:eastAsia="Calibri" w:hAnsi="Cambria"/>
          <w:bCs/>
        </w:rPr>
        <w:t xml:space="preserve"> kn) je bila sljedeća:</w:t>
      </w:r>
    </w:p>
    <w:p w:rsidR="00C26924" w:rsidRPr="00C26924" w:rsidRDefault="00C26924" w:rsidP="00C26924">
      <w:pPr>
        <w:contextualSpacing/>
        <w:jc w:val="both"/>
        <w:rPr>
          <w:rFonts w:ascii="Cambria" w:eastAsia="Calibri" w:hAnsi="Cambria"/>
          <w:bCs/>
        </w:rPr>
      </w:pPr>
    </w:p>
    <w:tbl>
      <w:tblPr>
        <w:tblW w:w="4958" w:type="pct"/>
        <w:jc w:val="center"/>
        <w:tblLook w:val="04A0" w:firstRow="1" w:lastRow="0" w:firstColumn="1" w:lastColumn="0" w:noHBand="0" w:noVBand="1"/>
      </w:tblPr>
      <w:tblGrid>
        <w:gridCol w:w="6195"/>
        <w:gridCol w:w="1394"/>
        <w:gridCol w:w="1392"/>
      </w:tblGrid>
      <w:tr w:rsidR="00C26924" w:rsidRPr="00C26924" w:rsidTr="00C26924">
        <w:trPr>
          <w:trHeight w:val="315"/>
          <w:jc w:val="center"/>
        </w:trPr>
        <w:tc>
          <w:tcPr>
            <w:tcW w:w="3449" w:type="pct"/>
            <w:tcBorders>
              <w:top w:val="nil"/>
              <w:left w:val="nil"/>
              <w:bottom w:val="nil"/>
              <w:right w:val="single" w:sz="12" w:space="0" w:color="FFFFFF"/>
            </w:tcBorders>
            <w:shd w:val="clear" w:color="auto" w:fill="F2F2F2"/>
            <w:vAlign w:val="center"/>
          </w:tcPr>
          <w:p w:rsidR="00C26924" w:rsidRPr="00C26924" w:rsidRDefault="00C26924" w:rsidP="00C26924">
            <w:pPr>
              <w:spacing w:line="240" w:lineRule="auto"/>
              <w:rPr>
                <w:rFonts w:ascii="Cambria" w:hAnsi="Cambria"/>
                <w:sz w:val="18"/>
                <w:szCs w:val="18"/>
                <w:lang w:eastAsia="hr-HR"/>
              </w:rPr>
            </w:pPr>
            <w:r w:rsidRPr="00C26924">
              <w:rPr>
                <w:rFonts w:ascii="Cambria" w:hAnsi="Cambria"/>
                <w:sz w:val="18"/>
                <w:szCs w:val="18"/>
                <w:lang w:eastAsia="hr-HR"/>
              </w:rPr>
              <w:t>Sirovine i materijal u skladištu (pogrebna oprema i Radiona vijenaca)</w:t>
            </w:r>
          </w:p>
        </w:tc>
        <w:tc>
          <w:tcPr>
            <w:tcW w:w="776" w:type="pct"/>
          </w:tcPr>
          <w:p w:rsidR="00C26924" w:rsidRPr="00C26924" w:rsidRDefault="00C26924" w:rsidP="00C371D4">
            <w:pPr>
              <w:contextualSpacing/>
              <w:jc w:val="center"/>
              <w:rPr>
                <w:rFonts w:ascii="Times New Roman" w:eastAsia="Calibri" w:hAnsi="Times New Roman"/>
              </w:rPr>
            </w:pPr>
            <w:r w:rsidRPr="00C26924">
              <w:rPr>
                <w:rFonts w:ascii="Times New Roman" w:eastAsia="Calibri" w:hAnsi="Times New Roman"/>
              </w:rPr>
              <w:t>3</w:t>
            </w:r>
            <w:r w:rsidR="00C371D4">
              <w:rPr>
                <w:rFonts w:ascii="Times New Roman" w:eastAsia="Calibri" w:hAnsi="Times New Roman"/>
              </w:rPr>
              <w:t>61.824</w:t>
            </w:r>
          </w:p>
        </w:tc>
        <w:tc>
          <w:tcPr>
            <w:tcW w:w="775" w:type="pct"/>
            <w:tcBorders>
              <w:top w:val="nil"/>
              <w:left w:val="nil"/>
              <w:bottom w:val="nil"/>
              <w:right w:val="single" w:sz="12" w:space="0" w:color="FFFFFF"/>
            </w:tcBorders>
            <w:shd w:val="clear" w:color="auto" w:fill="F2F2F2"/>
            <w:vAlign w:val="center"/>
          </w:tcPr>
          <w:p w:rsidR="00C26924" w:rsidRPr="00C26924" w:rsidRDefault="00C26924" w:rsidP="00C26924">
            <w:pPr>
              <w:spacing w:line="240" w:lineRule="auto"/>
              <w:jc w:val="center"/>
              <w:rPr>
                <w:rFonts w:ascii="Cambria" w:hAnsi="Cambria"/>
                <w:color w:val="FF0000"/>
                <w:sz w:val="18"/>
                <w:szCs w:val="18"/>
                <w:lang w:eastAsia="hr-HR"/>
              </w:rPr>
            </w:pPr>
          </w:p>
        </w:tc>
      </w:tr>
      <w:tr w:rsidR="00C26924" w:rsidRPr="00C26924" w:rsidTr="00112BD7">
        <w:trPr>
          <w:trHeight w:val="315"/>
          <w:jc w:val="center"/>
        </w:trPr>
        <w:tc>
          <w:tcPr>
            <w:tcW w:w="3449" w:type="pct"/>
            <w:tcBorders>
              <w:top w:val="nil"/>
              <w:left w:val="nil"/>
              <w:bottom w:val="nil"/>
              <w:right w:val="single" w:sz="12" w:space="0" w:color="FFFFFF"/>
            </w:tcBorders>
            <w:shd w:val="clear" w:color="auto" w:fill="auto"/>
            <w:vAlign w:val="center"/>
          </w:tcPr>
          <w:p w:rsidR="00C26924" w:rsidRPr="00C26924" w:rsidRDefault="00C26924" w:rsidP="00C26924">
            <w:pPr>
              <w:spacing w:line="240" w:lineRule="auto"/>
              <w:rPr>
                <w:rFonts w:ascii="Cambria" w:hAnsi="Cambria"/>
                <w:sz w:val="18"/>
                <w:szCs w:val="18"/>
                <w:lang w:eastAsia="hr-HR"/>
              </w:rPr>
            </w:pPr>
            <w:r w:rsidRPr="00C26924">
              <w:rPr>
                <w:rFonts w:ascii="Cambria" w:hAnsi="Cambria"/>
                <w:sz w:val="18"/>
                <w:szCs w:val="18"/>
                <w:lang w:eastAsia="hr-HR"/>
              </w:rPr>
              <w:t>Sitan inventar u upotrebi</w:t>
            </w:r>
          </w:p>
        </w:tc>
        <w:tc>
          <w:tcPr>
            <w:tcW w:w="776" w:type="pct"/>
          </w:tcPr>
          <w:p w:rsidR="00C26924" w:rsidRPr="00C26924" w:rsidRDefault="00C26924" w:rsidP="00C371D4">
            <w:pPr>
              <w:contextualSpacing/>
              <w:jc w:val="center"/>
              <w:rPr>
                <w:rFonts w:ascii="Times New Roman" w:eastAsia="Calibri" w:hAnsi="Times New Roman"/>
              </w:rPr>
            </w:pPr>
            <w:r w:rsidRPr="00C26924">
              <w:rPr>
                <w:rFonts w:ascii="Times New Roman" w:eastAsia="Calibri" w:hAnsi="Times New Roman"/>
              </w:rPr>
              <w:t>5</w:t>
            </w:r>
            <w:r w:rsidR="00C371D4">
              <w:rPr>
                <w:rFonts w:ascii="Times New Roman" w:eastAsia="Calibri" w:hAnsi="Times New Roman"/>
              </w:rPr>
              <w:t>97.173</w:t>
            </w:r>
          </w:p>
        </w:tc>
        <w:tc>
          <w:tcPr>
            <w:tcW w:w="775" w:type="pct"/>
            <w:tcBorders>
              <w:top w:val="nil"/>
              <w:left w:val="nil"/>
              <w:bottom w:val="nil"/>
              <w:right w:val="single" w:sz="12" w:space="0" w:color="FFFFFF"/>
            </w:tcBorders>
            <w:shd w:val="clear" w:color="auto" w:fill="auto"/>
            <w:vAlign w:val="center"/>
          </w:tcPr>
          <w:p w:rsidR="00C26924" w:rsidRPr="00C26924" w:rsidRDefault="00C26924" w:rsidP="00C26924">
            <w:pPr>
              <w:spacing w:line="240" w:lineRule="auto"/>
              <w:jc w:val="center"/>
              <w:rPr>
                <w:rFonts w:ascii="Cambria" w:hAnsi="Cambria"/>
                <w:color w:val="FF0000"/>
                <w:sz w:val="18"/>
                <w:szCs w:val="18"/>
                <w:lang w:eastAsia="hr-HR"/>
              </w:rPr>
            </w:pPr>
          </w:p>
        </w:tc>
      </w:tr>
      <w:tr w:rsidR="00C26924" w:rsidRPr="00C26924" w:rsidTr="00C26924">
        <w:trPr>
          <w:trHeight w:val="300"/>
          <w:jc w:val="center"/>
        </w:trPr>
        <w:tc>
          <w:tcPr>
            <w:tcW w:w="3449" w:type="pct"/>
            <w:tcBorders>
              <w:top w:val="nil"/>
              <w:left w:val="nil"/>
              <w:bottom w:val="nil"/>
              <w:right w:val="single" w:sz="12" w:space="0" w:color="FFFFFF"/>
            </w:tcBorders>
            <w:shd w:val="clear" w:color="auto" w:fill="F2F2F2"/>
            <w:vAlign w:val="center"/>
          </w:tcPr>
          <w:p w:rsidR="00C26924" w:rsidRPr="00C26924" w:rsidRDefault="00C26924" w:rsidP="00C26924">
            <w:pPr>
              <w:spacing w:line="240" w:lineRule="auto"/>
              <w:rPr>
                <w:rFonts w:ascii="Cambria" w:hAnsi="Cambria"/>
                <w:sz w:val="18"/>
                <w:szCs w:val="18"/>
                <w:lang w:eastAsia="hr-HR"/>
              </w:rPr>
            </w:pPr>
            <w:r w:rsidRPr="00C26924">
              <w:rPr>
                <w:rFonts w:ascii="Cambria" w:hAnsi="Cambria"/>
                <w:sz w:val="18"/>
                <w:szCs w:val="18"/>
                <w:lang w:eastAsia="hr-HR"/>
              </w:rPr>
              <w:t>Ispravak vrijednosti sitnog inventara</w:t>
            </w:r>
          </w:p>
        </w:tc>
        <w:tc>
          <w:tcPr>
            <w:tcW w:w="776" w:type="pct"/>
          </w:tcPr>
          <w:p w:rsidR="00C26924" w:rsidRPr="00C26924" w:rsidRDefault="00C26924" w:rsidP="00C371D4">
            <w:pPr>
              <w:contextualSpacing/>
              <w:jc w:val="center"/>
              <w:rPr>
                <w:rFonts w:ascii="Times New Roman" w:eastAsia="Calibri" w:hAnsi="Times New Roman"/>
              </w:rPr>
            </w:pPr>
            <w:r w:rsidRPr="00C26924">
              <w:rPr>
                <w:rFonts w:ascii="Times New Roman" w:eastAsia="Calibri" w:hAnsi="Times New Roman"/>
              </w:rPr>
              <w:t>(5</w:t>
            </w:r>
            <w:r w:rsidR="00C371D4">
              <w:rPr>
                <w:rFonts w:ascii="Times New Roman" w:eastAsia="Calibri" w:hAnsi="Times New Roman"/>
              </w:rPr>
              <w:t>97.173</w:t>
            </w:r>
            <w:r w:rsidRPr="00C26924">
              <w:rPr>
                <w:rFonts w:ascii="Times New Roman" w:eastAsia="Calibri" w:hAnsi="Times New Roman"/>
              </w:rPr>
              <w:t>)</w:t>
            </w:r>
          </w:p>
        </w:tc>
        <w:tc>
          <w:tcPr>
            <w:tcW w:w="775" w:type="pct"/>
            <w:tcBorders>
              <w:top w:val="nil"/>
              <w:left w:val="nil"/>
              <w:bottom w:val="nil"/>
              <w:right w:val="single" w:sz="12" w:space="0" w:color="FFFFFF"/>
            </w:tcBorders>
            <w:shd w:val="clear" w:color="auto" w:fill="F2F2F2"/>
            <w:vAlign w:val="center"/>
          </w:tcPr>
          <w:p w:rsidR="00C26924" w:rsidRPr="00C26924" w:rsidRDefault="00C26924" w:rsidP="00C26924">
            <w:pPr>
              <w:spacing w:line="240" w:lineRule="auto"/>
              <w:jc w:val="center"/>
              <w:rPr>
                <w:rFonts w:ascii="Cambria" w:hAnsi="Cambria"/>
                <w:color w:val="FF0000"/>
                <w:sz w:val="18"/>
                <w:szCs w:val="18"/>
                <w:lang w:eastAsia="hr-HR"/>
              </w:rPr>
            </w:pPr>
          </w:p>
        </w:tc>
      </w:tr>
      <w:tr w:rsidR="00C26924" w:rsidRPr="00C26924" w:rsidTr="00112BD7">
        <w:trPr>
          <w:trHeight w:val="315"/>
          <w:jc w:val="center"/>
        </w:trPr>
        <w:tc>
          <w:tcPr>
            <w:tcW w:w="3449" w:type="pct"/>
            <w:tcBorders>
              <w:top w:val="nil"/>
              <w:left w:val="nil"/>
              <w:bottom w:val="nil"/>
              <w:right w:val="single" w:sz="12" w:space="0" w:color="FFFFFF"/>
            </w:tcBorders>
            <w:shd w:val="clear" w:color="auto" w:fill="auto"/>
            <w:vAlign w:val="center"/>
          </w:tcPr>
          <w:p w:rsidR="00C26924" w:rsidRPr="00C26924" w:rsidRDefault="00C26924" w:rsidP="00C26924">
            <w:pPr>
              <w:spacing w:line="240" w:lineRule="auto"/>
              <w:rPr>
                <w:rFonts w:ascii="Cambria" w:hAnsi="Cambria"/>
                <w:sz w:val="18"/>
                <w:szCs w:val="18"/>
                <w:lang w:eastAsia="hr-HR"/>
              </w:rPr>
            </w:pPr>
            <w:r w:rsidRPr="00C26924">
              <w:rPr>
                <w:rFonts w:ascii="Cambria" w:hAnsi="Cambria"/>
                <w:sz w:val="18"/>
                <w:szCs w:val="18"/>
                <w:lang w:eastAsia="hr-HR"/>
              </w:rPr>
              <w:t xml:space="preserve">Grobna mjesta </w:t>
            </w:r>
          </w:p>
        </w:tc>
        <w:tc>
          <w:tcPr>
            <w:tcW w:w="776" w:type="pct"/>
          </w:tcPr>
          <w:p w:rsidR="00C26924" w:rsidRPr="00C26924" w:rsidRDefault="00C371D4" w:rsidP="00852A90">
            <w:pPr>
              <w:contextualSpacing/>
              <w:jc w:val="center"/>
              <w:rPr>
                <w:rFonts w:ascii="Times New Roman" w:eastAsia="Calibri" w:hAnsi="Times New Roman"/>
              </w:rPr>
            </w:pPr>
            <w:r>
              <w:rPr>
                <w:rFonts w:ascii="Times New Roman" w:eastAsia="Calibri" w:hAnsi="Times New Roman"/>
              </w:rPr>
              <w:t>6.069.32</w:t>
            </w:r>
            <w:r w:rsidR="00852A90">
              <w:rPr>
                <w:rFonts w:ascii="Times New Roman" w:eastAsia="Calibri" w:hAnsi="Times New Roman"/>
              </w:rPr>
              <w:t>8</w:t>
            </w:r>
          </w:p>
        </w:tc>
        <w:tc>
          <w:tcPr>
            <w:tcW w:w="775" w:type="pct"/>
            <w:tcBorders>
              <w:top w:val="nil"/>
              <w:left w:val="nil"/>
              <w:bottom w:val="nil"/>
              <w:right w:val="single" w:sz="12" w:space="0" w:color="FFFFFF"/>
            </w:tcBorders>
            <w:shd w:val="clear" w:color="auto" w:fill="auto"/>
            <w:vAlign w:val="center"/>
          </w:tcPr>
          <w:p w:rsidR="00C26924" w:rsidRPr="00C26924" w:rsidRDefault="00C26924" w:rsidP="00C26924">
            <w:pPr>
              <w:spacing w:line="240" w:lineRule="auto"/>
              <w:jc w:val="center"/>
              <w:rPr>
                <w:rFonts w:ascii="Cambria" w:hAnsi="Cambria"/>
                <w:color w:val="FF0000"/>
                <w:sz w:val="18"/>
                <w:szCs w:val="18"/>
                <w:lang w:eastAsia="hr-HR"/>
              </w:rPr>
            </w:pPr>
          </w:p>
        </w:tc>
      </w:tr>
      <w:tr w:rsidR="00C26924" w:rsidRPr="00C26924" w:rsidTr="00C26924">
        <w:trPr>
          <w:trHeight w:val="300"/>
          <w:jc w:val="center"/>
        </w:trPr>
        <w:tc>
          <w:tcPr>
            <w:tcW w:w="3449" w:type="pct"/>
            <w:tcBorders>
              <w:top w:val="nil"/>
              <w:left w:val="nil"/>
              <w:bottom w:val="nil"/>
              <w:right w:val="single" w:sz="12" w:space="0" w:color="FFFFFF"/>
            </w:tcBorders>
            <w:shd w:val="clear" w:color="auto" w:fill="F2F2F2"/>
            <w:vAlign w:val="center"/>
          </w:tcPr>
          <w:p w:rsidR="00C26924" w:rsidRPr="00C26924" w:rsidRDefault="00C26924" w:rsidP="00C26924">
            <w:pPr>
              <w:spacing w:line="240" w:lineRule="auto"/>
              <w:rPr>
                <w:rFonts w:ascii="Cambria" w:hAnsi="Cambria"/>
                <w:sz w:val="18"/>
                <w:szCs w:val="18"/>
                <w:lang w:eastAsia="hr-HR"/>
              </w:rPr>
            </w:pPr>
            <w:r w:rsidRPr="00C26924">
              <w:rPr>
                <w:rFonts w:ascii="Cambria" w:hAnsi="Cambria"/>
                <w:sz w:val="18"/>
                <w:szCs w:val="18"/>
                <w:lang w:eastAsia="hr-HR"/>
              </w:rPr>
              <w:t>Ukalkulirana razlika u cijeni robe (grobna mjesta)</w:t>
            </w:r>
          </w:p>
        </w:tc>
        <w:tc>
          <w:tcPr>
            <w:tcW w:w="776" w:type="pct"/>
          </w:tcPr>
          <w:p w:rsidR="00C26924" w:rsidRPr="00C26924" w:rsidRDefault="00C26924" w:rsidP="00C371D4">
            <w:pPr>
              <w:contextualSpacing/>
              <w:jc w:val="center"/>
              <w:rPr>
                <w:rFonts w:ascii="Times New Roman" w:eastAsia="Calibri" w:hAnsi="Times New Roman"/>
              </w:rPr>
            </w:pPr>
            <w:r w:rsidRPr="00C26924">
              <w:rPr>
                <w:rFonts w:ascii="Times New Roman" w:eastAsia="Calibri" w:hAnsi="Times New Roman"/>
              </w:rPr>
              <w:t>(1.</w:t>
            </w:r>
            <w:r w:rsidR="00C371D4">
              <w:rPr>
                <w:rFonts w:ascii="Times New Roman" w:eastAsia="Calibri" w:hAnsi="Times New Roman"/>
              </w:rPr>
              <w:t>623.331</w:t>
            </w:r>
            <w:r w:rsidRPr="00C26924">
              <w:rPr>
                <w:rFonts w:ascii="Times New Roman" w:eastAsia="Calibri" w:hAnsi="Times New Roman"/>
              </w:rPr>
              <w:t>)</w:t>
            </w:r>
          </w:p>
        </w:tc>
        <w:tc>
          <w:tcPr>
            <w:tcW w:w="775" w:type="pct"/>
            <w:tcBorders>
              <w:top w:val="nil"/>
              <w:left w:val="nil"/>
              <w:bottom w:val="nil"/>
              <w:right w:val="single" w:sz="12" w:space="0" w:color="FFFFFF"/>
            </w:tcBorders>
            <w:shd w:val="clear" w:color="auto" w:fill="F2F2F2"/>
            <w:vAlign w:val="center"/>
          </w:tcPr>
          <w:p w:rsidR="00C26924" w:rsidRPr="00C26924" w:rsidRDefault="00C26924" w:rsidP="00C26924">
            <w:pPr>
              <w:spacing w:line="240" w:lineRule="auto"/>
              <w:jc w:val="center"/>
              <w:rPr>
                <w:rFonts w:ascii="Cambria" w:hAnsi="Cambria"/>
                <w:color w:val="FF0000"/>
                <w:sz w:val="18"/>
                <w:szCs w:val="18"/>
                <w:lang w:eastAsia="hr-HR"/>
              </w:rPr>
            </w:pPr>
          </w:p>
        </w:tc>
      </w:tr>
      <w:tr w:rsidR="00C26924" w:rsidRPr="00C26924" w:rsidTr="00112BD7">
        <w:trPr>
          <w:trHeight w:val="300"/>
          <w:jc w:val="center"/>
        </w:trPr>
        <w:tc>
          <w:tcPr>
            <w:tcW w:w="3449" w:type="pct"/>
            <w:tcBorders>
              <w:top w:val="nil"/>
              <w:left w:val="nil"/>
              <w:bottom w:val="nil"/>
              <w:right w:val="single" w:sz="12" w:space="0" w:color="FFFFFF"/>
            </w:tcBorders>
            <w:shd w:val="clear" w:color="auto" w:fill="auto"/>
            <w:vAlign w:val="center"/>
          </w:tcPr>
          <w:p w:rsidR="00C26924" w:rsidRPr="00C26924" w:rsidRDefault="00C26924" w:rsidP="00C26924">
            <w:pPr>
              <w:spacing w:line="240" w:lineRule="auto"/>
              <w:ind w:left="-142" w:firstLine="142"/>
              <w:rPr>
                <w:rFonts w:ascii="Cambria" w:hAnsi="Cambria"/>
                <w:sz w:val="18"/>
                <w:szCs w:val="18"/>
                <w:lang w:eastAsia="hr-HR"/>
              </w:rPr>
            </w:pPr>
            <w:r w:rsidRPr="00C26924">
              <w:rPr>
                <w:rFonts w:ascii="Cambria" w:hAnsi="Cambria"/>
                <w:sz w:val="18"/>
                <w:szCs w:val="18"/>
                <w:lang w:eastAsia="hr-HR"/>
              </w:rPr>
              <w:t xml:space="preserve">Roba u prodavaonici </w:t>
            </w:r>
            <w:proofErr w:type="spellStart"/>
            <w:r w:rsidRPr="00C26924">
              <w:rPr>
                <w:rFonts w:ascii="Cambria" w:hAnsi="Cambria"/>
                <w:sz w:val="18"/>
                <w:szCs w:val="18"/>
                <w:lang w:eastAsia="hr-HR"/>
              </w:rPr>
              <w:t>Dalia</w:t>
            </w:r>
            <w:proofErr w:type="spellEnd"/>
            <w:r w:rsidRPr="00C26924">
              <w:rPr>
                <w:rFonts w:ascii="Cambria" w:hAnsi="Cambria"/>
                <w:sz w:val="18"/>
                <w:szCs w:val="18"/>
                <w:lang w:eastAsia="hr-HR"/>
              </w:rPr>
              <w:t xml:space="preserve"> </w:t>
            </w:r>
            <w:r w:rsidR="00C371D4">
              <w:rPr>
                <w:rFonts w:ascii="Cambria" w:hAnsi="Cambria"/>
                <w:sz w:val="18"/>
                <w:szCs w:val="18"/>
                <w:lang w:eastAsia="hr-HR"/>
              </w:rPr>
              <w:t xml:space="preserve">i </w:t>
            </w:r>
            <w:proofErr w:type="spellStart"/>
            <w:r w:rsidR="00C371D4">
              <w:rPr>
                <w:rFonts w:ascii="Cambria" w:hAnsi="Cambria"/>
                <w:sz w:val="18"/>
                <w:szCs w:val="18"/>
                <w:lang w:eastAsia="hr-HR"/>
              </w:rPr>
              <w:t>Sponza</w:t>
            </w:r>
            <w:proofErr w:type="spellEnd"/>
            <w:r w:rsidR="00C371D4">
              <w:rPr>
                <w:rFonts w:ascii="Cambria" w:hAnsi="Cambria"/>
                <w:sz w:val="18"/>
                <w:szCs w:val="18"/>
                <w:lang w:eastAsia="hr-HR"/>
              </w:rPr>
              <w:t xml:space="preserve"> </w:t>
            </w:r>
            <w:r w:rsidRPr="00C26924">
              <w:rPr>
                <w:rFonts w:ascii="Cambria" w:hAnsi="Cambria"/>
                <w:sz w:val="18"/>
                <w:szCs w:val="18"/>
                <w:lang w:eastAsia="hr-HR"/>
              </w:rPr>
              <w:t>(trgovina)</w:t>
            </w:r>
          </w:p>
        </w:tc>
        <w:tc>
          <w:tcPr>
            <w:tcW w:w="776" w:type="pct"/>
          </w:tcPr>
          <w:p w:rsidR="00C26924" w:rsidRPr="00C26924" w:rsidRDefault="00C371D4" w:rsidP="00C26924">
            <w:pPr>
              <w:contextualSpacing/>
              <w:jc w:val="center"/>
              <w:rPr>
                <w:rFonts w:ascii="Times New Roman" w:eastAsia="Calibri" w:hAnsi="Times New Roman"/>
                <w:color w:val="D9D9D9"/>
              </w:rPr>
            </w:pPr>
            <w:r w:rsidRPr="00C371D4">
              <w:rPr>
                <w:rFonts w:ascii="Times New Roman" w:eastAsia="Calibri" w:hAnsi="Times New Roman"/>
              </w:rPr>
              <w:t>292.938</w:t>
            </w:r>
          </w:p>
        </w:tc>
        <w:tc>
          <w:tcPr>
            <w:tcW w:w="775" w:type="pct"/>
            <w:tcBorders>
              <w:top w:val="nil"/>
              <w:left w:val="nil"/>
              <w:bottom w:val="nil"/>
              <w:right w:val="single" w:sz="12" w:space="0" w:color="FFFFFF"/>
            </w:tcBorders>
            <w:shd w:val="clear" w:color="auto" w:fill="auto"/>
            <w:vAlign w:val="center"/>
          </w:tcPr>
          <w:p w:rsidR="00C26924" w:rsidRPr="00C26924" w:rsidRDefault="00C26924" w:rsidP="00C26924">
            <w:pPr>
              <w:spacing w:line="240" w:lineRule="auto"/>
              <w:jc w:val="center"/>
              <w:rPr>
                <w:rFonts w:ascii="Cambria" w:hAnsi="Cambria"/>
                <w:color w:val="FF0000"/>
                <w:sz w:val="18"/>
                <w:szCs w:val="18"/>
                <w:lang w:eastAsia="hr-HR"/>
              </w:rPr>
            </w:pPr>
          </w:p>
        </w:tc>
      </w:tr>
      <w:tr w:rsidR="00C26924" w:rsidRPr="00C26924" w:rsidTr="00C26924">
        <w:trPr>
          <w:trHeight w:val="300"/>
          <w:jc w:val="center"/>
        </w:trPr>
        <w:tc>
          <w:tcPr>
            <w:tcW w:w="3449" w:type="pct"/>
            <w:tcBorders>
              <w:top w:val="nil"/>
              <w:left w:val="nil"/>
              <w:bottom w:val="nil"/>
              <w:right w:val="single" w:sz="12" w:space="0" w:color="FFFFFF"/>
            </w:tcBorders>
            <w:shd w:val="clear" w:color="auto" w:fill="F2F2F2"/>
            <w:vAlign w:val="center"/>
          </w:tcPr>
          <w:p w:rsidR="00C26924" w:rsidRPr="00C26924" w:rsidRDefault="00C26924" w:rsidP="00C371D4">
            <w:pPr>
              <w:spacing w:line="240" w:lineRule="auto"/>
              <w:rPr>
                <w:rFonts w:ascii="Cambria" w:hAnsi="Cambria"/>
                <w:sz w:val="18"/>
                <w:szCs w:val="18"/>
                <w:lang w:eastAsia="hr-HR"/>
              </w:rPr>
            </w:pPr>
            <w:r w:rsidRPr="00C26924">
              <w:rPr>
                <w:rFonts w:ascii="Cambria" w:hAnsi="Cambria"/>
                <w:sz w:val="18"/>
                <w:szCs w:val="18"/>
                <w:lang w:eastAsia="hr-HR"/>
              </w:rPr>
              <w:t xml:space="preserve">Ukalkulirana razlika u cijeni robe u </w:t>
            </w:r>
            <w:r w:rsidR="00C371D4">
              <w:rPr>
                <w:rFonts w:ascii="Cambria" w:hAnsi="Cambria"/>
                <w:sz w:val="18"/>
                <w:szCs w:val="18"/>
                <w:lang w:eastAsia="hr-HR"/>
              </w:rPr>
              <w:t>trgovini</w:t>
            </w:r>
          </w:p>
        </w:tc>
        <w:tc>
          <w:tcPr>
            <w:tcW w:w="776" w:type="pct"/>
          </w:tcPr>
          <w:p w:rsidR="00C26924" w:rsidRPr="00C26924" w:rsidRDefault="00C26924" w:rsidP="00C371D4">
            <w:pPr>
              <w:contextualSpacing/>
              <w:jc w:val="center"/>
              <w:rPr>
                <w:rFonts w:ascii="Times New Roman" w:eastAsia="Calibri" w:hAnsi="Times New Roman"/>
              </w:rPr>
            </w:pPr>
            <w:r w:rsidRPr="00C26924">
              <w:rPr>
                <w:rFonts w:ascii="Times New Roman" w:eastAsia="Calibri" w:hAnsi="Times New Roman"/>
              </w:rPr>
              <w:t>(</w:t>
            </w:r>
            <w:r w:rsidR="00C371D4">
              <w:rPr>
                <w:rFonts w:ascii="Times New Roman" w:eastAsia="Calibri" w:hAnsi="Times New Roman"/>
              </w:rPr>
              <w:t>93.032</w:t>
            </w:r>
            <w:r w:rsidRPr="00C26924">
              <w:rPr>
                <w:rFonts w:ascii="Times New Roman" w:eastAsia="Calibri" w:hAnsi="Times New Roman"/>
              </w:rPr>
              <w:t>)</w:t>
            </w:r>
          </w:p>
        </w:tc>
        <w:tc>
          <w:tcPr>
            <w:tcW w:w="775" w:type="pct"/>
            <w:tcBorders>
              <w:top w:val="nil"/>
              <w:left w:val="nil"/>
              <w:bottom w:val="nil"/>
              <w:right w:val="single" w:sz="12" w:space="0" w:color="FFFFFF"/>
            </w:tcBorders>
            <w:shd w:val="clear" w:color="auto" w:fill="F2F2F2"/>
            <w:vAlign w:val="center"/>
          </w:tcPr>
          <w:p w:rsidR="00C26924" w:rsidRPr="00C26924" w:rsidRDefault="00C26924" w:rsidP="00C26924">
            <w:pPr>
              <w:spacing w:line="240" w:lineRule="auto"/>
              <w:jc w:val="center"/>
              <w:rPr>
                <w:rFonts w:ascii="Cambria" w:hAnsi="Cambria"/>
                <w:color w:val="FF0000"/>
                <w:sz w:val="18"/>
                <w:szCs w:val="18"/>
                <w:lang w:eastAsia="hr-HR"/>
              </w:rPr>
            </w:pPr>
          </w:p>
        </w:tc>
      </w:tr>
      <w:tr w:rsidR="00C26924" w:rsidRPr="00C26924" w:rsidTr="00112BD7">
        <w:trPr>
          <w:trHeight w:val="228"/>
          <w:jc w:val="center"/>
        </w:trPr>
        <w:tc>
          <w:tcPr>
            <w:tcW w:w="3449" w:type="pct"/>
            <w:tcBorders>
              <w:top w:val="nil"/>
              <w:left w:val="nil"/>
              <w:bottom w:val="nil"/>
              <w:right w:val="single" w:sz="12" w:space="0" w:color="FFFFFF"/>
            </w:tcBorders>
            <w:shd w:val="clear" w:color="auto" w:fill="auto"/>
            <w:vAlign w:val="center"/>
          </w:tcPr>
          <w:p w:rsidR="00C26924" w:rsidRPr="00C26924" w:rsidRDefault="00C26924" w:rsidP="00C26924">
            <w:pPr>
              <w:spacing w:line="240" w:lineRule="auto"/>
              <w:rPr>
                <w:rFonts w:ascii="Cambria" w:hAnsi="Cambria"/>
                <w:sz w:val="18"/>
                <w:szCs w:val="18"/>
                <w:lang w:eastAsia="hr-HR"/>
              </w:rPr>
            </w:pPr>
            <w:r w:rsidRPr="00C26924">
              <w:rPr>
                <w:rFonts w:ascii="Cambria" w:hAnsi="Cambria"/>
                <w:sz w:val="18"/>
                <w:szCs w:val="18"/>
                <w:lang w:eastAsia="hr-HR"/>
              </w:rPr>
              <w:t>Ukalkulirani porez na dodanu vrijednost</w:t>
            </w:r>
          </w:p>
        </w:tc>
        <w:tc>
          <w:tcPr>
            <w:tcW w:w="776" w:type="pct"/>
          </w:tcPr>
          <w:p w:rsidR="00C26924" w:rsidRPr="00C26924" w:rsidRDefault="00C26924" w:rsidP="00C371D4">
            <w:pPr>
              <w:contextualSpacing/>
              <w:jc w:val="center"/>
              <w:rPr>
                <w:rFonts w:ascii="Times New Roman" w:eastAsia="Calibri" w:hAnsi="Times New Roman"/>
              </w:rPr>
            </w:pPr>
            <w:r w:rsidRPr="00C26924">
              <w:rPr>
                <w:rFonts w:ascii="Times New Roman" w:eastAsia="Calibri" w:hAnsi="Times New Roman"/>
              </w:rPr>
              <w:t>(</w:t>
            </w:r>
            <w:r w:rsidR="00C371D4">
              <w:rPr>
                <w:rFonts w:ascii="Times New Roman" w:eastAsia="Calibri" w:hAnsi="Times New Roman"/>
              </w:rPr>
              <w:t>58.429</w:t>
            </w:r>
            <w:r w:rsidRPr="00C26924">
              <w:rPr>
                <w:rFonts w:ascii="Times New Roman" w:eastAsia="Calibri" w:hAnsi="Times New Roman"/>
              </w:rPr>
              <w:t>)</w:t>
            </w:r>
          </w:p>
        </w:tc>
        <w:tc>
          <w:tcPr>
            <w:tcW w:w="775" w:type="pct"/>
            <w:tcBorders>
              <w:top w:val="nil"/>
              <w:left w:val="nil"/>
              <w:bottom w:val="nil"/>
              <w:right w:val="single" w:sz="12" w:space="0" w:color="FFFFFF"/>
            </w:tcBorders>
            <w:shd w:val="clear" w:color="auto" w:fill="auto"/>
            <w:vAlign w:val="center"/>
          </w:tcPr>
          <w:p w:rsidR="00C26924" w:rsidRPr="00C26924" w:rsidRDefault="00C26924" w:rsidP="00C26924">
            <w:pPr>
              <w:spacing w:line="240" w:lineRule="auto"/>
              <w:rPr>
                <w:rFonts w:ascii="Cambria" w:hAnsi="Cambria"/>
                <w:color w:val="FF0000"/>
                <w:sz w:val="18"/>
                <w:szCs w:val="18"/>
                <w:lang w:eastAsia="hr-HR"/>
              </w:rPr>
            </w:pPr>
          </w:p>
        </w:tc>
      </w:tr>
      <w:tr w:rsidR="00C26924" w:rsidRPr="00C26924" w:rsidTr="00112BD7">
        <w:trPr>
          <w:trHeight w:val="368"/>
          <w:jc w:val="center"/>
        </w:trPr>
        <w:tc>
          <w:tcPr>
            <w:tcW w:w="3449" w:type="pct"/>
            <w:tcBorders>
              <w:top w:val="nil"/>
              <w:left w:val="nil"/>
              <w:bottom w:val="nil"/>
              <w:right w:val="single" w:sz="12" w:space="0" w:color="FFFFFF"/>
            </w:tcBorders>
            <w:shd w:val="clear" w:color="000000" w:fill="F2F2F2"/>
            <w:vAlign w:val="center"/>
          </w:tcPr>
          <w:p w:rsidR="00C26924" w:rsidRPr="00C26924" w:rsidRDefault="00C26924" w:rsidP="00C26924">
            <w:pPr>
              <w:spacing w:line="240" w:lineRule="auto"/>
              <w:rPr>
                <w:rFonts w:ascii="Cambria" w:hAnsi="Cambria"/>
                <w:b/>
                <w:bCs/>
                <w:sz w:val="18"/>
                <w:szCs w:val="18"/>
                <w:lang w:eastAsia="hr-HR"/>
              </w:rPr>
            </w:pPr>
            <w:r w:rsidRPr="00C26924">
              <w:rPr>
                <w:rFonts w:ascii="Cambria" w:hAnsi="Cambria"/>
                <w:b/>
                <w:bCs/>
                <w:sz w:val="18"/>
                <w:szCs w:val="18"/>
                <w:lang w:eastAsia="hr-HR"/>
              </w:rPr>
              <w:t>UKUPNO / KN</w:t>
            </w:r>
          </w:p>
        </w:tc>
        <w:tc>
          <w:tcPr>
            <w:tcW w:w="776" w:type="pct"/>
            <w:tcBorders>
              <w:top w:val="nil"/>
              <w:left w:val="nil"/>
              <w:bottom w:val="nil"/>
              <w:right w:val="nil"/>
            </w:tcBorders>
            <w:shd w:val="clear" w:color="000000" w:fill="F2F2F2"/>
            <w:vAlign w:val="center"/>
          </w:tcPr>
          <w:p w:rsidR="00C26924" w:rsidRPr="00C26924" w:rsidRDefault="00C371D4" w:rsidP="00C26924">
            <w:pPr>
              <w:spacing w:line="240" w:lineRule="auto"/>
              <w:jc w:val="center"/>
              <w:rPr>
                <w:rFonts w:ascii="Cambria" w:hAnsi="Cambria"/>
                <w:b/>
                <w:bCs/>
                <w:sz w:val="18"/>
                <w:szCs w:val="18"/>
                <w:lang w:eastAsia="hr-HR"/>
              </w:rPr>
            </w:pPr>
            <w:r>
              <w:rPr>
                <w:rFonts w:ascii="Cambria" w:hAnsi="Cambria"/>
                <w:b/>
                <w:bCs/>
                <w:sz w:val="18"/>
                <w:szCs w:val="18"/>
                <w:lang w:eastAsia="hr-HR"/>
              </w:rPr>
              <w:t>4.949.298</w:t>
            </w:r>
            <w:r w:rsidR="00C26924" w:rsidRPr="00C26924">
              <w:rPr>
                <w:rFonts w:ascii="Cambria" w:hAnsi="Cambria"/>
                <w:b/>
                <w:bCs/>
                <w:sz w:val="18"/>
                <w:szCs w:val="18"/>
                <w:lang w:eastAsia="hr-HR"/>
              </w:rPr>
              <w:t xml:space="preserve"> kn </w:t>
            </w:r>
          </w:p>
        </w:tc>
        <w:tc>
          <w:tcPr>
            <w:tcW w:w="775" w:type="pct"/>
            <w:tcBorders>
              <w:top w:val="nil"/>
              <w:left w:val="nil"/>
              <w:bottom w:val="nil"/>
              <w:right w:val="single" w:sz="12" w:space="0" w:color="FFFFFF"/>
            </w:tcBorders>
            <w:shd w:val="clear" w:color="000000" w:fill="F2F2F2"/>
            <w:vAlign w:val="center"/>
          </w:tcPr>
          <w:p w:rsidR="00C26924" w:rsidRPr="00C26924" w:rsidRDefault="00C26924" w:rsidP="00C26924">
            <w:pPr>
              <w:spacing w:line="240" w:lineRule="auto"/>
              <w:jc w:val="center"/>
              <w:rPr>
                <w:rFonts w:ascii="Cambria" w:hAnsi="Cambria"/>
                <w:b/>
                <w:bCs/>
                <w:sz w:val="18"/>
                <w:szCs w:val="18"/>
                <w:lang w:eastAsia="hr-HR"/>
              </w:rPr>
            </w:pPr>
          </w:p>
        </w:tc>
      </w:tr>
    </w:tbl>
    <w:p w:rsidR="00433F80" w:rsidRDefault="00433F80" w:rsidP="00433F80">
      <w:pPr>
        <w:pStyle w:val="Standard"/>
        <w:tabs>
          <w:tab w:val="right" w:pos="5103"/>
        </w:tabs>
        <w:spacing w:after="0"/>
        <w:jc w:val="both"/>
        <w:rPr>
          <w:rFonts w:ascii="Cambria" w:hAnsi="Cambria"/>
          <w:color w:val="FF0000"/>
          <w:kern w:val="0"/>
          <w:sz w:val="22"/>
          <w:szCs w:val="22"/>
        </w:rPr>
      </w:pPr>
    </w:p>
    <w:p w:rsidR="00433F80" w:rsidRPr="00433F80" w:rsidRDefault="00433F80" w:rsidP="00433F80">
      <w:pPr>
        <w:pStyle w:val="Standard"/>
        <w:tabs>
          <w:tab w:val="right" w:pos="5103"/>
        </w:tabs>
        <w:spacing w:after="0"/>
        <w:jc w:val="both"/>
        <w:rPr>
          <w:rFonts w:ascii="Cambria" w:hAnsi="Cambria"/>
          <w:b/>
          <w:color w:val="auto"/>
          <w:kern w:val="0"/>
          <w:sz w:val="22"/>
          <w:szCs w:val="22"/>
        </w:rPr>
      </w:pPr>
      <w:r w:rsidRPr="00433F80">
        <w:rPr>
          <w:rFonts w:ascii="Cambria" w:hAnsi="Cambria"/>
          <w:b/>
          <w:color w:val="auto"/>
          <w:kern w:val="0"/>
          <w:sz w:val="22"/>
          <w:szCs w:val="22"/>
        </w:rPr>
        <w:t>Potraživanja</w:t>
      </w:r>
    </w:p>
    <w:p w:rsidR="00C26924" w:rsidRPr="00C26924" w:rsidRDefault="00C26924" w:rsidP="00C26924">
      <w:pPr>
        <w:contextualSpacing/>
        <w:jc w:val="both"/>
        <w:rPr>
          <w:rFonts w:ascii="Cambria" w:eastAsia="Calibri" w:hAnsi="Cambria"/>
          <w:bCs/>
        </w:rPr>
      </w:pPr>
      <w:r w:rsidRPr="00C26924">
        <w:rPr>
          <w:rFonts w:ascii="Cambria" w:eastAsia="Calibri" w:hAnsi="Cambria"/>
          <w:bCs/>
        </w:rPr>
        <w:t>Potraživanja su na 31.12.202</w:t>
      </w:r>
      <w:r w:rsidR="0066102A">
        <w:rPr>
          <w:rFonts w:ascii="Cambria" w:eastAsia="Calibri" w:hAnsi="Cambria"/>
          <w:bCs/>
        </w:rPr>
        <w:t>2</w:t>
      </w:r>
      <w:r w:rsidRPr="00C26924">
        <w:rPr>
          <w:rFonts w:ascii="Cambria" w:eastAsia="Calibri" w:hAnsi="Cambria"/>
          <w:bCs/>
        </w:rPr>
        <w:t xml:space="preserve">. godine iznosila </w:t>
      </w:r>
      <w:r w:rsidR="0066102A">
        <w:rPr>
          <w:rFonts w:ascii="Cambria" w:eastAsia="Calibri" w:hAnsi="Cambria"/>
          <w:bCs/>
        </w:rPr>
        <w:t>741.268</w:t>
      </w:r>
      <w:r w:rsidRPr="00C26924">
        <w:rPr>
          <w:rFonts w:ascii="Cambria" w:eastAsia="Calibri" w:hAnsi="Cambria"/>
          <w:bCs/>
        </w:rPr>
        <w:t xml:space="preserve"> kn što u odnosu na prethodnu godinu predstavlja </w:t>
      </w:r>
      <w:r w:rsidR="0066102A">
        <w:rPr>
          <w:rFonts w:ascii="Cambria" w:eastAsia="Calibri" w:hAnsi="Cambria"/>
          <w:bCs/>
        </w:rPr>
        <w:t>smanjenje</w:t>
      </w:r>
      <w:r w:rsidRPr="00C26924">
        <w:rPr>
          <w:rFonts w:ascii="Cambria" w:eastAsia="Calibri" w:hAnsi="Cambria"/>
          <w:bCs/>
        </w:rPr>
        <w:t xml:space="preserve"> od </w:t>
      </w:r>
      <w:r w:rsidR="002C0359">
        <w:rPr>
          <w:rFonts w:ascii="Cambria" w:eastAsia="Calibri" w:hAnsi="Cambria"/>
          <w:bCs/>
        </w:rPr>
        <w:t>1</w:t>
      </w:r>
      <w:r w:rsidR="0066102A">
        <w:rPr>
          <w:rFonts w:ascii="Cambria" w:eastAsia="Calibri" w:hAnsi="Cambria"/>
          <w:bCs/>
        </w:rPr>
        <w:t>4</w:t>
      </w:r>
      <w:r w:rsidRPr="00C26924">
        <w:rPr>
          <w:rFonts w:ascii="Cambria" w:eastAsia="Calibri" w:hAnsi="Cambria"/>
          <w:bCs/>
        </w:rPr>
        <w:t xml:space="preserve">% kao rezultat </w:t>
      </w:r>
      <w:r w:rsidR="0066102A">
        <w:rPr>
          <w:rFonts w:ascii="Cambria" w:eastAsia="Calibri" w:hAnsi="Cambria"/>
          <w:bCs/>
        </w:rPr>
        <w:t xml:space="preserve">smanjenja </w:t>
      </w:r>
      <w:r w:rsidRPr="00C26924">
        <w:rPr>
          <w:rFonts w:ascii="Cambria" w:eastAsia="Calibri" w:hAnsi="Cambria"/>
          <w:bCs/>
        </w:rPr>
        <w:t>potraživanja od kupaca</w:t>
      </w:r>
      <w:r w:rsidR="0066102A">
        <w:rPr>
          <w:rFonts w:ascii="Cambria" w:eastAsia="Calibri" w:hAnsi="Cambria"/>
          <w:bCs/>
        </w:rPr>
        <w:t xml:space="preserve"> i države i drugih institucija</w:t>
      </w:r>
      <w:r w:rsidRPr="00C26924">
        <w:rPr>
          <w:rFonts w:ascii="Cambria" w:eastAsia="Calibri" w:hAnsi="Cambria"/>
          <w:bCs/>
        </w:rPr>
        <w:t>.</w:t>
      </w:r>
    </w:p>
    <w:p w:rsidR="00C26924" w:rsidRPr="00C26924" w:rsidRDefault="00C26924" w:rsidP="00C26924">
      <w:pPr>
        <w:contextualSpacing/>
        <w:jc w:val="center"/>
        <w:rPr>
          <w:rFonts w:ascii="Cambria" w:eastAsia="Calibri" w:hAnsi="Cambria"/>
          <w:i/>
        </w:rPr>
      </w:pPr>
      <w:r w:rsidRPr="00C26924">
        <w:rPr>
          <w:rFonts w:ascii="Cambria" w:eastAsia="Calibri" w:hAnsi="Cambria"/>
          <w:i/>
        </w:rPr>
        <w:t>Struktura potraživanja od kupaca na 31.12.202</w:t>
      </w:r>
      <w:r w:rsidR="0066102A">
        <w:rPr>
          <w:rFonts w:ascii="Cambria" w:eastAsia="Calibri" w:hAnsi="Cambria"/>
          <w:i/>
        </w:rPr>
        <w:t>2</w:t>
      </w:r>
      <w:r w:rsidRPr="00C26924">
        <w:rPr>
          <w:rFonts w:ascii="Cambria" w:eastAsia="Calibri" w:hAnsi="Cambria"/>
          <w:i/>
        </w:rPr>
        <w:t>.</w:t>
      </w:r>
    </w:p>
    <w:p w:rsidR="00C26924" w:rsidRPr="00C26924" w:rsidRDefault="00C26924" w:rsidP="00C26924">
      <w:pPr>
        <w:contextualSpacing/>
        <w:jc w:val="center"/>
        <w:rPr>
          <w:rFonts w:ascii="Cambria" w:eastAsia="Calibri" w:hAnsi="Cambria"/>
          <w:i/>
          <w:color w:val="FF0000"/>
        </w:rPr>
      </w:pPr>
    </w:p>
    <w:tbl>
      <w:tblPr>
        <w:tblW w:w="0" w:type="auto"/>
        <w:jc w:val="center"/>
        <w:tblBorders>
          <w:insideH w:val="single" w:sz="18" w:space="0" w:color="FFFFFF"/>
          <w:insideV w:val="single" w:sz="18" w:space="0" w:color="FFFFFF"/>
        </w:tblBorders>
        <w:tblLook w:val="04A0" w:firstRow="1" w:lastRow="0" w:firstColumn="1" w:lastColumn="0" w:noHBand="0" w:noVBand="1"/>
      </w:tblPr>
      <w:tblGrid>
        <w:gridCol w:w="4415"/>
        <w:gridCol w:w="1828"/>
        <w:gridCol w:w="1549"/>
        <w:gridCol w:w="1034"/>
      </w:tblGrid>
      <w:tr w:rsidR="00C26924" w:rsidRPr="00C26924" w:rsidTr="00112BD7">
        <w:trPr>
          <w:trHeight w:val="340"/>
          <w:jc w:val="center"/>
        </w:trPr>
        <w:tc>
          <w:tcPr>
            <w:tcW w:w="4415" w:type="dxa"/>
            <w:shd w:val="clear" w:color="auto" w:fill="F2F2F2"/>
            <w:vAlign w:val="center"/>
          </w:tcPr>
          <w:p w:rsidR="00C26924" w:rsidRPr="00C26924" w:rsidRDefault="00C26924" w:rsidP="00C26924">
            <w:pPr>
              <w:contextualSpacing/>
              <w:rPr>
                <w:rFonts w:ascii="Cambria" w:eastAsia="Calibri" w:hAnsi="Cambria"/>
                <w:b/>
                <w:bCs/>
                <w:sz w:val="18"/>
                <w:szCs w:val="20"/>
              </w:rPr>
            </w:pPr>
            <w:r w:rsidRPr="00C26924">
              <w:rPr>
                <w:rFonts w:ascii="Cambria" w:eastAsia="Calibri" w:hAnsi="Cambria"/>
                <w:b/>
                <w:bCs/>
                <w:sz w:val="18"/>
                <w:szCs w:val="20"/>
              </w:rPr>
              <w:t>Potraživanja prema vrsti pružene usluge</w:t>
            </w:r>
          </w:p>
        </w:tc>
        <w:tc>
          <w:tcPr>
            <w:tcW w:w="1828" w:type="dxa"/>
            <w:shd w:val="clear" w:color="auto" w:fill="F2F2F2"/>
          </w:tcPr>
          <w:p w:rsidR="00C26924" w:rsidRPr="00C26924" w:rsidRDefault="00C26924" w:rsidP="00C26924">
            <w:pPr>
              <w:contextualSpacing/>
              <w:jc w:val="center"/>
              <w:rPr>
                <w:rFonts w:ascii="Cambria" w:eastAsia="Calibri" w:hAnsi="Cambria"/>
                <w:b/>
                <w:bCs/>
                <w:sz w:val="18"/>
                <w:szCs w:val="20"/>
              </w:rPr>
            </w:pPr>
            <w:r w:rsidRPr="00C26924">
              <w:rPr>
                <w:rFonts w:ascii="Cambria" w:eastAsia="Calibri" w:hAnsi="Cambria"/>
                <w:b/>
                <w:bCs/>
                <w:sz w:val="18"/>
                <w:szCs w:val="20"/>
              </w:rPr>
              <w:t xml:space="preserve">Stanje </w:t>
            </w:r>
          </w:p>
          <w:p w:rsidR="00C26924" w:rsidRPr="00C26924" w:rsidRDefault="00C26924" w:rsidP="0066102A">
            <w:pPr>
              <w:contextualSpacing/>
              <w:jc w:val="center"/>
              <w:rPr>
                <w:rFonts w:ascii="Cambria" w:eastAsia="Calibri" w:hAnsi="Cambria"/>
                <w:b/>
                <w:bCs/>
                <w:sz w:val="18"/>
                <w:szCs w:val="20"/>
              </w:rPr>
            </w:pPr>
            <w:r w:rsidRPr="00C26924">
              <w:rPr>
                <w:rFonts w:ascii="Cambria" w:eastAsia="Calibri" w:hAnsi="Cambria"/>
                <w:b/>
                <w:bCs/>
                <w:sz w:val="18"/>
                <w:szCs w:val="20"/>
              </w:rPr>
              <w:t>na 31.12.20</w:t>
            </w:r>
            <w:r w:rsidR="004663AC">
              <w:rPr>
                <w:rFonts w:ascii="Cambria" w:eastAsia="Calibri" w:hAnsi="Cambria"/>
                <w:b/>
                <w:bCs/>
                <w:sz w:val="18"/>
                <w:szCs w:val="20"/>
              </w:rPr>
              <w:t>2</w:t>
            </w:r>
            <w:r w:rsidR="0066102A">
              <w:rPr>
                <w:rFonts w:ascii="Cambria" w:eastAsia="Calibri" w:hAnsi="Cambria"/>
                <w:b/>
                <w:bCs/>
                <w:sz w:val="18"/>
                <w:szCs w:val="20"/>
              </w:rPr>
              <w:t>1</w:t>
            </w:r>
            <w:r w:rsidRPr="00C26924">
              <w:rPr>
                <w:rFonts w:ascii="Cambria" w:eastAsia="Calibri" w:hAnsi="Cambria"/>
                <w:b/>
                <w:bCs/>
                <w:sz w:val="18"/>
                <w:szCs w:val="20"/>
              </w:rPr>
              <w:t>.</w:t>
            </w:r>
          </w:p>
        </w:tc>
        <w:tc>
          <w:tcPr>
            <w:tcW w:w="1549" w:type="dxa"/>
            <w:shd w:val="clear" w:color="auto" w:fill="F2F2F2"/>
          </w:tcPr>
          <w:p w:rsidR="00C26924" w:rsidRPr="00C26924" w:rsidRDefault="00C26924" w:rsidP="00C26924">
            <w:pPr>
              <w:contextualSpacing/>
              <w:jc w:val="center"/>
              <w:rPr>
                <w:rFonts w:ascii="Cambria" w:eastAsia="Calibri" w:hAnsi="Cambria"/>
                <w:b/>
                <w:bCs/>
                <w:sz w:val="18"/>
                <w:szCs w:val="20"/>
              </w:rPr>
            </w:pPr>
            <w:r w:rsidRPr="00C26924">
              <w:rPr>
                <w:rFonts w:ascii="Cambria" w:eastAsia="Calibri" w:hAnsi="Cambria"/>
                <w:b/>
                <w:bCs/>
                <w:sz w:val="18"/>
                <w:szCs w:val="20"/>
              </w:rPr>
              <w:t xml:space="preserve">Stanje </w:t>
            </w:r>
          </w:p>
          <w:p w:rsidR="00C26924" w:rsidRPr="00C26924" w:rsidRDefault="00C26924" w:rsidP="007509DD">
            <w:pPr>
              <w:contextualSpacing/>
              <w:jc w:val="center"/>
              <w:rPr>
                <w:rFonts w:ascii="Cambria" w:eastAsia="Calibri" w:hAnsi="Cambria"/>
                <w:b/>
                <w:bCs/>
                <w:sz w:val="18"/>
                <w:szCs w:val="20"/>
              </w:rPr>
            </w:pPr>
            <w:r w:rsidRPr="00C26924">
              <w:rPr>
                <w:rFonts w:ascii="Cambria" w:eastAsia="Calibri" w:hAnsi="Cambria"/>
                <w:b/>
                <w:bCs/>
                <w:sz w:val="18"/>
                <w:szCs w:val="20"/>
              </w:rPr>
              <w:t>na 31.12.202</w:t>
            </w:r>
            <w:r w:rsidR="007509DD">
              <w:rPr>
                <w:rFonts w:ascii="Cambria" w:eastAsia="Calibri" w:hAnsi="Cambria"/>
                <w:b/>
                <w:bCs/>
                <w:sz w:val="18"/>
                <w:szCs w:val="20"/>
              </w:rPr>
              <w:t>2</w:t>
            </w:r>
            <w:r w:rsidRPr="00C26924">
              <w:rPr>
                <w:rFonts w:ascii="Cambria" w:eastAsia="Calibri" w:hAnsi="Cambria"/>
                <w:b/>
                <w:bCs/>
                <w:sz w:val="18"/>
                <w:szCs w:val="20"/>
              </w:rPr>
              <w:t>.</w:t>
            </w:r>
          </w:p>
        </w:tc>
        <w:tc>
          <w:tcPr>
            <w:tcW w:w="1034" w:type="dxa"/>
            <w:shd w:val="clear" w:color="auto" w:fill="F2F2F2"/>
            <w:vAlign w:val="center"/>
          </w:tcPr>
          <w:p w:rsidR="00C26924" w:rsidRPr="00C26924" w:rsidRDefault="00C26924" w:rsidP="00C26924">
            <w:pPr>
              <w:contextualSpacing/>
              <w:jc w:val="center"/>
              <w:rPr>
                <w:rFonts w:ascii="Cambria" w:eastAsia="Calibri" w:hAnsi="Cambria"/>
                <w:b/>
                <w:bCs/>
                <w:sz w:val="18"/>
                <w:szCs w:val="20"/>
              </w:rPr>
            </w:pPr>
            <w:r w:rsidRPr="00C26924">
              <w:rPr>
                <w:rFonts w:ascii="Cambria" w:eastAsia="Calibri" w:hAnsi="Cambria"/>
                <w:b/>
                <w:bCs/>
                <w:sz w:val="18"/>
                <w:szCs w:val="20"/>
              </w:rPr>
              <w:t>IND</w:t>
            </w:r>
          </w:p>
        </w:tc>
      </w:tr>
      <w:tr w:rsidR="00C26924" w:rsidRPr="00C26924" w:rsidTr="00112BD7">
        <w:trPr>
          <w:trHeight w:val="340"/>
          <w:jc w:val="center"/>
        </w:trPr>
        <w:tc>
          <w:tcPr>
            <w:tcW w:w="4415" w:type="dxa"/>
            <w:tcBorders>
              <w:bottom w:val="nil"/>
            </w:tcBorders>
            <w:shd w:val="clear" w:color="auto" w:fill="auto"/>
          </w:tcPr>
          <w:p w:rsidR="00C26924" w:rsidRPr="00C26924" w:rsidRDefault="00C26924" w:rsidP="00C26924">
            <w:pPr>
              <w:contextualSpacing/>
              <w:rPr>
                <w:rFonts w:ascii="Cambria" w:eastAsia="Calibri" w:hAnsi="Cambria"/>
                <w:sz w:val="18"/>
                <w:szCs w:val="20"/>
              </w:rPr>
            </w:pPr>
            <w:r w:rsidRPr="00C26924">
              <w:rPr>
                <w:rFonts w:ascii="Cambria" w:eastAsia="Calibri" w:hAnsi="Cambria"/>
                <w:sz w:val="18"/>
                <w:szCs w:val="20"/>
              </w:rPr>
              <w:t>Godišnja naknada za korištenje grobnih mjesta</w:t>
            </w:r>
          </w:p>
        </w:tc>
        <w:tc>
          <w:tcPr>
            <w:tcW w:w="1828" w:type="dxa"/>
            <w:tcBorders>
              <w:bottom w:val="nil"/>
            </w:tcBorders>
            <w:shd w:val="clear" w:color="auto" w:fill="auto"/>
          </w:tcPr>
          <w:p w:rsidR="00C26924" w:rsidRPr="00C26924" w:rsidRDefault="004663AC" w:rsidP="0066102A">
            <w:pPr>
              <w:contextualSpacing/>
              <w:jc w:val="center"/>
              <w:rPr>
                <w:rFonts w:ascii="Cambria" w:eastAsia="Calibri" w:hAnsi="Cambria"/>
                <w:sz w:val="18"/>
                <w:szCs w:val="20"/>
              </w:rPr>
            </w:pPr>
            <w:r>
              <w:rPr>
                <w:rFonts w:ascii="Cambria" w:eastAsia="Calibri" w:hAnsi="Cambria"/>
                <w:sz w:val="18"/>
                <w:szCs w:val="20"/>
              </w:rPr>
              <w:t>6</w:t>
            </w:r>
            <w:r w:rsidR="0066102A">
              <w:rPr>
                <w:rFonts w:ascii="Cambria" w:eastAsia="Calibri" w:hAnsi="Cambria"/>
                <w:sz w:val="18"/>
                <w:szCs w:val="20"/>
              </w:rPr>
              <w:t>65.923</w:t>
            </w:r>
          </w:p>
        </w:tc>
        <w:tc>
          <w:tcPr>
            <w:tcW w:w="1549" w:type="dxa"/>
            <w:tcBorders>
              <w:top w:val="single" w:sz="18" w:space="0" w:color="FFFFFF"/>
              <w:left w:val="single" w:sz="18" w:space="0" w:color="FFFFFF"/>
              <w:bottom w:val="nil"/>
              <w:right w:val="single" w:sz="18" w:space="0" w:color="FFFFFF"/>
            </w:tcBorders>
          </w:tcPr>
          <w:p w:rsidR="00C26924" w:rsidRPr="00C26924" w:rsidRDefault="007509DD" w:rsidP="004663AC">
            <w:pPr>
              <w:contextualSpacing/>
              <w:jc w:val="center"/>
              <w:rPr>
                <w:rFonts w:ascii="Cambria" w:eastAsia="Calibri" w:hAnsi="Cambria"/>
                <w:sz w:val="18"/>
                <w:szCs w:val="20"/>
              </w:rPr>
            </w:pPr>
            <w:r>
              <w:rPr>
                <w:rFonts w:ascii="Cambria" w:eastAsia="Calibri" w:hAnsi="Cambria"/>
                <w:sz w:val="18"/>
                <w:szCs w:val="20"/>
              </w:rPr>
              <w:t>543.909</w:t>
            </w:r>
          </w:p>
        </w:tc>
        <w:tc>
          <w:tcPr>
            <w:tcW w:w="1034" w:type="dxa"/>
            <w:tcBorders>
              <w:bottom w:val="nil"/>
            </w:tcBorders>
          </w:tcPr>
          <w:p w:rsidR="00C26924" w:rsidRPr="00C26924" w:rsidRDefault="007509DD" w:rsidP="008E1FA8">
            <w:pPr>
              <w:contextualSpacing/>
              <w:jc w:val="center"/>
              <w:rPr>
                <w:rFonts w:ascii="Cambria" w:eastAsia="Calibri" w:hAnsi="Cambria"/>
                <w:sz w:val="18"/>
                <w:szCs w:val="20"/>
              </w:rPr>
            </w:pPr>
            <w:r>
              <w:rPr>
                <w:rFonts w:ascii="Cambria" w:eastAsia="Calibri" w:hAnsi="Cambria"/>
                <w:sz w:val="18"/>
                <w:szCs w:val="20"/>
              </w:rPr>
              <w:t>82</w:t>
            </w:r>
          </w:p>
        </w:tc>
      </w:tr>
      <w:tr w:rsidR="00C26924" w:rsidRPr="00C26924" w:rsidTr="00C26924">
        <w:trPr>
          <w:trHeight w:val="340"/>
          <w:jc w:val="center"/>
        </w:trPr>
        <w:tc>
          <w:tcPr>
            <w:tcW w:w="4415" w:type="dxa"/>
            <w:tcBorders>
              <w:top w:val="nil"/>
              <w:bottom w:val="nil"/>
            </w:tcBorders>
            <w:shd w:val="clear" w:color="auto" w:fill="E7E6E6"/>
          </w:tcPr>
          <w:p w:rsidR="00C26924" w:rsidRPr="00C26924" w:rsidRDefault="00C26924" w:rsidP="00C26924">
            <w:pPr>
              <w:contextualSpacing/>
              <w:rPr>
                <w:rFonts w:ascii="Cambria" w:eastAsia="Calibri" w:hAnsi="Cambria"/>
                <w:sz w:val="18"/>
                <w:szCs w:val="20"/>
              </w:rPr>
            </w:pPr>
            <w:r w:rsidRPr="00C26924">
              <w:rPr>
                <w:rFonts w:ascii="Cambria" w:eastAsia="Calibri" w:hAnsi="Cambria"/>
                <w:sz w:val="18"/>
                <w:szCs w:val="20"/>
              </w:rPr>
              <w:t>Pogrebne usluge (fizičke osobe)</w:t>
            </w:r>
          </w:p>
        </w:tc>
        <w:tc>
          <w:tcPr>
            <w:tcW w:w="1828" w:type="dxa"/>
            <w:tcBorders>
              <w:top w:val="nil"/>
              <w:bottom w:val="nil"/>
            </w:tcBorders>
            <w:shd w:val="clear" w:color="auto" w:fill="E7E6E6"/>
          </w:tcPr>
          <w:p w:rsidR="00C26924" w:rsidRPr="00C26924" w:rsidRDefault="004663AC" w:rsidP="0066102A">
            <w:pPr>
              <w:contextualSpacing/>
              <w:jc w:val="center"/>
              <w:rPr>
                <w:rFonts w:ascii="Cambria" w:eastAsia="Calibri" w:hAnsi="Cambria"/>
                <w:sz w:val="18"/>
                <w:szCs w:val="20"/>
              </w:rPr>
            </w:pPr>
            <w:r>
              <w:rPr>
                <w:rFonts w:ascii="Cambria" w:eastAsia="Calibri" w:hAnsi="Cambria"/>
                <w:sz w:val="18"/>
                <w:szCs w:val="20"/>
              </w:rPr>
              <w:t>9</w:t>
            </w:r>
            <w:r w:rsidR="0066102A">
              <w:rPr>
                <w:rFonts w:ascii="Cambria" w:eastAsia="Calibri" w:hAnsi="Cambria"/>
                <w:sz w:val="18"/>
                <w:szCs w:val="20"/>
              </w:rPr>
              <w:t>68.177</w:t>
            </w:r>
          </w:p>
        </w:tc>
        <w:tc>
          <w:tcPr>
            <w:tcW w:w="1549" w:type="dxa"/>
            <w:tcBorders>
              <w:top w:val="nil"/>
              <w:left w:val="single" w:sz="18" w:space="0" w:color="FFFFFF"/>
              <w:bottom w:val="nil"/>
              <w:right w:val="single" w:sz="18" w:space="0" w:color="FFFFFF"/>
            </w:tcBorders>
            <w:shd w:val="clear" w:color="auto" w:fill="E7E6E6"/>
          </w:tcPr>
          <w:p w:rsidR="00C26924" w:rsidRPr="00C26924" w:rsidRDefault="007509DD" w:rsidP="008E1FA8">
            <w:pPr>
              <w:contextualSpacing/>
              <w:jc w:val="center"/>
              <w:rPr>
                <w:rFonts w:ascii="Cambria" w:eastAsia="Calibri" w:hAnsi="Cambria"/>
                <w:sz w:val="18"/>
                <w:szCs w:val="20"/>
              </w:rPr>
            </w:pPr>
            <w:r>
              <w:rPr>
                <w:rFonts w:ascii="Cambria" w:eastAsia="Calibri" w:hAnsi="Cambria"/>
                <w:sz w:val="18"/>
                <w:szCs w:val="20"/>
              </w:rPr>
              <w:t>875.367</w:t>
            </w:r>
          </w:p>
        </w:tc>
        <w:tc>
          <w:tcPr>
            <w:tcW w:w="1034" w:type="dxa"/>
            <w:tcBorders>
              <w:top w:val="nil"/>
              <w:bottom w:val="nil"/>
            </w:tcBorders>
            <w:shd w:val="clear" w:color="auto" w:fill="E7E6E6"/>
          </w:tcPr>
          <w:p w:rsidR="00C26924" w:rsidRPr="00C26924" w:rsidRDefault="007509DD" w:rsidP="008E1FA8">
            <w:pPr>
              <w:contextualSpacing/>
              <w:jc w:val="center"/>
              <w:rPr>
                <w:rFonts w:ascii="Cambria" w:eastAsia="Calibri" w:hAnsi="Cambria"/>
                <w:sz w:val="18"/>
                <w:szCs w:val="20"/>
              </w:rPr>
            </w:pPr>
            <w:r>
              <w:rPr>
                <w:rFonts w:ascii="Cambria" w:eastAsia="Calibri" w:hAnsi="Cambria"/>
                <w:sz w:val="18"/>
                <w:szCs w:val="20"/>
              </w:rPr>
              <w:t>90</w:t>
            </w:r>
          </w:p>
        </w:tc>
      </w:tr>
      <w:tr w:rsidR="00C26924" w:rsidRPr="00C26924" w:rsidTr="00C26924">
        <w:trPr>
          <w:trHeight w:val="340"/>
          <w:jc w:val="center"/>
        </w:trPr>
        <w:tc>
          <w:tcPr>
            <w:tcW w:w="4415" w:type="dxa"/>
            <w:tcBorders>
              <w:top w:val="nil"/>
              <w:bottom w:val="nil"/>
            </w:tcBorders>
            <w:shd w:val="clear" w:color="auto" w:fill="FFFFFF"/>
          </w:tcPr>
          <w:p w:rsidR="00C26924" w:rsidRPr="00C26924" w:rsidRDefault="00C26924" w:rsidP="00C26924">
            <w:pPr>
              <w:contextualSpacing/>
              <w:rPr>
                <w:rFonts w:ascii="Cambria" w:eastAsia="Calibri" w:hAnsi="Cambria"/>
                <w:sz w:val="18"/>
                <w:szCs w:val="20"/>
              </w:rPr>
            </w:pPr>
            <w:r w:rsidRPr="00C26924">
              <w:rPr>
                <w:rFonts w:ascii="Cambria" w:eastAsia="Calibri" w:hAnsi="Cambria"/>
                <w:sz w:val="18"/>
                <w:szCs w:val="20"/>
              </w:rPr>
              <w:t>Pogrebne usluge i održavanje groblja (pravne osobe)</w:t>
            </w:r>
          </w:p>
        </w:tc>
        <w:tc>
          <w:tcPr>
            <w:tcW w:w="1828" w:type="dxa"/>
            <w:tcBorders>
              <w:top w:val="nil"/>
              <w:bottom w:val="nil"/>
            </w:tcBorders>
            <w:shd w:val="clear" w:color="auto" w:fill="FFFFFF"/>
          </w:tcPr>
          <w:p w:rsidR="00C26924" w:rsidRPr="00C26924" w:rsidRDefault="0066102A" w:rsidP="00C26924">
            <w:pPr>
              <w:contextualSpacing/>
              <w:jc w:val="center"/>
              <w:rPr>
                <w:rFonts w:ascii="Cambria" w:eastAsia="Calibri" w:hAnsi="Cambria"/>
                <w:sz w:val="18"/>
                <w:szCs w:val="20"/>
              </w:rPr>
            </w:pPr>
            <w:r>
              <w:rPr>
                <w:rFonts w:ascii="Cambria" w:eastAsia="Calibri" w:hAnsi="Cambria"/>
                <w:sz w:val="18"/>
                <w:szCs w:val="20"/>
              </w:rPr>
              <w:t>47.314</w:t>
            </w:r>
          </w:p>
        </w:tc>
        <w:tc>
          <w:tcPr>
            <w:tcW w:w="1549" w:type="dxa"/>
            <w:tcBorders>
              <w:top w:val="nil"/>
              <w:left w:val="single" w:sz="18" w:space="0" w:color="FFFFFF"/>
              <w:bottom w:val="nil"/>
              <w:right w:val="single" w:sz="18" w:space="0" w:color="FFFFFF"/>
            </w:tcBorders>
            <w:shd w:val="clear" w:color="auto" w:fill="FFFFFF"/>
          </w:tcPr>
          <w:p w:rsidR="00C26924" w:rsidRPr="00C26924" w:rsidRDefault="007509DD" w:rsidP="00C26924">
            <w:pPr>
              <w:contextualSpacing/>
              <w:jc w:val="center"/>
              <w:rPr>
                <w:rFonts w:ascii="Cambria" w:eastAsia="Calibri" w:hAnsi="Cambria"/>
                <w:sz w:val="18"/>
                <w:szCs w:val="20"/>
              </w:rPr>
            </w:pPr>
            <w:r>
              <w:rPr>
                <w:rFonts w:ascii="Cambria" w:eastAsia="Calibri" w:hAnsi="Cambria"/>
                <w:sz w:val="18"/>
                <w:szCs w:val="20"/>
              </w:rPr>
              <w:t>131.304</w:t>
            </w:r>
          </w:p>
        </w:tc>
        <w:tc>
          <w:tcPr>
            <w:tcW w:w="1034" w:type="dxa"/>
            <w:tcBorders>
              <w:top w:val="nil"/>
              <w:bottom w:val="nil"/>
            </w:tcBorders>
            <w:shd w:val="clear" w:color="auto" w:fill="FFFFFF"/>
          </w:tcPr>
          <w:p w:rsidR="00C26924" w:rsidRPr="00C26924" w:rsidRDefault="007509DD" w:rsidP="00C26924">
            <w:pPr>
              <w:contextualSpacing/>
              <w:jc w:val="center"/>
              <w:rPr>
                <w:rFonts w:ascii="Cambria" w:eastAsia="Calibri" w:hAnsi="Cambria"/>
                <w:sz w:val="18"/>
                <w:szCs w:val="20"/>
              </w:rPr>
            </w:pPr>
            <w:r>
              <w:rPr>
                <w:rFonts w:ascii="Cambria" w:eastAsia="Calibri" w:hAnsi="Cambria"/>
                <w:sz w:val="18"/>
                <w:szCs w:val="20"/>
              </w:rPr>
              <w:t>278</w:t>
            </w:r>
          </w:p>
        </w:tc>
      </w:tr>
      <w:tr w:rsidR="00C26924" w:rsidRPr="00C26924" w:rsidTr="00C26924">
        <w:trPr>
          <w:trHeight w:val="340"/>
          <w:jc w:val="center"/>
        </w:trPr>
        <w:tc>
          <w:tcPr>
            <w:tcW w:w="4415" w:type="dxa"/>
            <w:tcBorders>
              <w:top w:val="nil"/>
              <w:bottom w:val="nil"/>
            </w:tcBorders>
            <w:shd w:val="clear" w:color="auto" w:fill="E7E6E6"/>
          </w:tcPr>
          <w:p w:rsidR="00C26924" w:rsidRPr="00C26924" w:rsidRDefault="00C26924" w:rsidP="00C26924">
            <w:pPr>
              <w:contextualSpacing/>
              <w:rPr>
                <w:rFonts w:ascii="Cambria" w:eastAsia="Calibri" w:hAnsi="Cambria"/>
                <w:sz w:val="18"/>
                <w:szCs w:val="20"/>
              </w:rPr>
            </w:pPr>
            <w:r w:rsidRPr="00C26924">
              <w:rPr>
                <w:rFonts w:ascii="Cambria" w:eastAsia="Calibri" w:hAnsi="Cambria"/>
                <w:sz w:val="18"/>
                <w:szCs w:val="20"/>
              </w:rPr>
              <w:t>Ispravak vrijednosti potraživanja</w:t>
            </w:r>
          </w:p>
        </w:tc>
        <w:tc>
          <w:tcPr>
            <w:tcW w:w="1828" w:type="dxa"/>
            <w:tcBorders>
              <w:top w:val="nil"/>
              <w:bottom w:val="nil"/>
            </w:tcBorders>
            <w:shd w:val="clear" w:color="auto" w:fill="E7E6E6"/>
          </w:tcPr>
          <w:p w:rsidR="00C26924" w:rsidRPr="00C26924" w:rsidRDefault="00C26924" w:rsidP="0066102A">
            <w:pPr>
              <w:contextualSpacing/>
              <w:jc w:val="center"/>
              <w:rPr>
                <w:rFonts w:ascii="Cambria" w:eastAsia="Calibri" w:hAnsi="Cambria"/>
                <w:sz w:val="18"/>
                <w:szCs w:val="20"/>
              </w:rPr>
            </w:pPr>
            <w:r w:rsidRPr="00C26924">
              <w:rPr>
                <w:rFonts w:ascii="Cambria" w:eastAsia="Calibri" w:hAnsi="Cambria"/>
                <w:sz w:val="18"/>
                <w:szCs w:val="20"/>
              </w:rPr>
              <w:t>(</w:t>
            </w:r>
            <w:r w:rsidR="0066102A">
              <w:rPr>
                <w:rFonts w:ascii="Cambria" w:eastAsia="Calibri" w:hAnsi="Cambria"/>
                <w:sz w:val="18"/>
                <w:szCs w:val="20"/>
              </w:rPr>
              <w:t>985.346</w:t>
            </w:r>
            <w:r w:rsidRPr="00C26924">
              <w:rPr>
                <w:rFonts w:ascii="Cambria" w:eastAsia="Calibri" w:hAnsi="Cambria"/>
                <w:sz w:val="18"/>
                <w:szCs w:val="20"/>
              </w:rPr>
              <w:t>)</w:t>
            </w:r>
          </w:p>
        </w:tc>
        <w:tc>
          <w:tcPr>
            <w:tcW w:w="1549" w:type="dxa"/>
            <w:tcBorders>
              <w:top w:val="nil"/>
              <w:left w:val="single" w:sz="18" w:space="0" w:color="FFFFFF"/>
              <w:bottom w:val="nil"/>
              <w:right w:val="single" w:sz="18" w:space="0" w:color="FFFFFF"/>
            </w:tcBorders>
            <w:shd w:val="clear" w:color="auto" w:fill="E7E6E6"/>
          </w:tcPr>
          <w:p w:rsidR="00C26924" w:rsidRPr="00C26924" w:rsidRDefault="00C26924" w:rsidP="007509DD">
            <w:pPr>
              <w:contextualSpacing/>
              <w:jc w:val="center"/>
              <w:rPr>
                <w:rFonts w:ascii="Cambria" w:eastAsia="Calibri" w:hAnsi="Cambria"/>
                <w:sz w:val="18"/>
                <w:szCs w:val="20"/>
              </w:rPr>
            </w:pPr>
            <w:r w:rsidRPr="00C26924">
              <w:rPr>
                <w:rFonts w:ascii="Cambria" w:eastAsia="Calibri" w:hAnsi="Cambria"/>
                <w:sz w:val="18"/>
                <w:szCs w:val="20"/>
              </w:rPr>
              <w:t>(</w:t>
            </w:r>
            <w:r w:rsidR="007509DD">
              <w:rPr>
                <w:rFonts w:ascii="Cambria" w:eastAsia="Calibri" w:hAnsi="Cambria"/>
                <w:sz w:val="18"/>
                <w:szCs w:val="20"/>
              </w:rPr>
              <w:t>936.361</w:t>
            </w:r>
            <w:r w:rsidRPr="00C26924">
              <w:rPr>
                <w:rFonts w:ascii="Cambria" w:eastAsia="Calibri" w:hAnsi="Cambria"/>
                <w:sz w:val="18"/>
                <w:szCs w:val="20"/>
              </w:rPr>
              <w:t>)</w:t>
            </w:r>
          </w:p>
        </w:tc>
        <w:tc>
          <w:tcPr>
            <w:tcW w:w="1034" w:type="dxa"/>
            <w:tcBorders>
              <w:top w:val="nil"/>
              <w:bottom w:val="nil"/>
            </w:tcBorders>
            <w:shd w:val="clear" w:color="auto" w:fill="E7E6E6"/>
          </w:tcPr>
          <w:p w:rsidR="00C26924" w:rsidRPr="00C26924" w:rsidRDefault="00C26924" w:rsidP="007509DD">
            <w:pPr>
              <w:contextualSpacing/>
              <w:jc w:val="center"/>
              <w:rPr>
                <w:rFonts w:ascii="Cambria" w:eastAsia="Calibri" w:hAnsi="Cambria"/>
                <w:sz w:val="18"/>
                <w:szCs w:val="20"/>
              </w:rPr>
            </w:pPr>
            <w:r w:rsidRPr="00C26924">
              <w:rPr>
                <w:rFonts w:ascii="Cambria" w:eastAsia="Calibri" w:hAnsi="Cambria"/>
                <w:sz w:val="18"/>
                <w:szCs w:val="20"/>
              </w:rPr>
              <w:t>(9</w:t>
            </w:r>
            <w:r w:rsidR="007509DD">
              <w:rPr>
                <w:rFonts w:ascii="Cambria" w:eastAsia="Calibri" w:hAnsi="Cambria"/>
                <w:sz w:val="18"/>
                <w:szCs w:val="20"/>
              </w:rPr>
              <w:t>5</w:t>
            </w:r>
            <w:r w:rsidRPr="00C26924">
              <w:rPr>
                <w:rFonts w:ascii="Cambria" w:eastAsia="Calibri" w:hAnsi="Cambria"/>
                <w:sz w:val="18"/>
                <w:szCs w:val="20"/>
              </w:rPr>
              <w:t>)</w:t>
            </w:r>
          </w:p>
        </w:tc>
      </w:tr>
      <w:tr w:rsidR="00C26924" w:rsidRPr="00C26924" w:rsidTr="00112BD7">
        <w:trPr>
          <w:trHeight w:val="340"/>
          <w:jc w:val="center"/>
        </w:trPr>
        <w:tc>
          <w:tcPr>
            <w:tcW w:w="4415" w:type="dxa"/>
            <w:tcBorders>
              <w:top w:val="nil"/>
              <w:bottom w:val="nil"/>
            </w:tcBorders>
            <w:shd w:val="clear" w:color="auto" w:fill="F2F2F2"/>
          </w:tcPr>
          <w:p w:rsidR="00C26924" w:rsidRPr="00C26924" w:rsidRDefault="00C26924" w:rsidP="00C26924">
            <w:pPr>
              <w:contextualSpacing/>
              <w:rPr>
                <w:rFonts w:ascii="Cambria" w:eastAsia="Calibri" w:hAnsi="Cambria"/>
                <w:b/>
                <w:sz w:val="18"/>
                <w:szCs w:val="20"/>
              </w:rPr>
            </w:pPr>
            <w:r w:rsidRPr="00C26924">
              <w:rPr>
                <w:rFonts w:ascii="Cambria" w:eastAsia="Calibri" w:hAnsi="Cambria"/>
                <w:b/>
                <w:sz w:val="18"/>
                <w:szCs w:val="20"/>
              </w:rPr>
              <w:t>UKUPNO / KN</w:t>
            </w:r>
          </w:p>
        </w:tc>
        <w:tc>
          <w:tcPr>
            <w:tcW w:w="1828" w:type="dxa"/>
            <w:tcBorders>
              <w:top w:val="nil"/>
              <w:bottom w:val="nil"/>
            </w:tcBorders>
            <w:shd w:val="clear" w:color="auto" w:fill="F2F2F2"/>
          </w:tcPr>
          <w:p w:rsidR="00C26924" w:rsidRPr="00C26924" w:rsidRDefault="0066102A" w:rsidP="004663AC">
            <w:pPr>
              <w:contextualSpacing/>
              <w:jc w:val="center"/>
              <w:rPr>
                <w:rFonts w:ascii="Cambria" w:eastAsia="Calibri" w:hAnsi="Cambria"/>
                <w:b/>
                <w:sz w:val="18"/>
                <w:szCs w:val="20"/>
              </w:rPr>
            </w:pPr>
            <w:r>
              <w:rPr>
                <w:rFonts w:ascii="Cambria" w:eastAsia="Calibri" w:hAnsi="Cambria"/>
                <w:b/>
                <w:sz w:val="18"/>
                <w:szCs w:val="20"/>
              </w:rPr>
              <w:t>696.068</w:t>
            </w:r>
          </w:p>
        </w:tc>
        <w:tc>
          <w:tcPr>
            <w:tcW w:w="1549" w:type="dxa"/>
            <w:tcBorders>
              <w:top w:val="nil"/>
              <w:left w:val="single" w:sz="18" w:space="0" w:color="FFFFFF"/>
              <w:bottom w:val="nil"/>
              <w:right w:val="single" w:sz="18" w:space="0" w:color="FFFFFF"/>
            </w:tcBorders>
            <w:shd w:val="clear" w:color="auto" w:fill="F2F2F2"/>
          </w:tcPr>
          <w:p w:rsidR="00C26924" w:rsidRPr="00C26924" w:rsidRDefault="008E1FA8" w:rsidP="007509DD">
            <w:pPr>
              <w:contextualSpacing/>
              <w:jc w:val="center"/>
              <w:rPr>
                <w:rFonts w:ascii="Cambria" w:eastAsia="Calibri" w:hAnsi="Cambria"/>
                <w:b/>
                <w:sz w:val="18"/>
                <w:szCs w:val="20"/>
              </w:rPr>
            </w:pPr>
            <w:r>
              <w:rPr>
                <w:rFonts w:ascii="Cambria" w:eastAsia="Calibri" w:hAnsi="Cambria"/>
                <w:b/>
                <w:sz w:val="18"/>
                <w:szCs w:val="20"/>
              </w:rPr>
              <w:t>6</w:t>
            </w:r>
            <w:r w:rsidR="007509DD">
              <w:rPr>
                <w:rFonts w:ascii="Cambria" w:eastAsia="Calibri" w:hAnsi="Cambria"/>
                <w:b/>
                <w:sz w:val="18"/>
                <w:szCs w:val="20"/>
              </w:rPr>
              <w:t>14.219</w:t>
            </w:r>
          </w:p>
        </w:tc>
        <w:tc>
          <w:tcPr>
            <w:tcW w:w="1034" w:type="dxa"/>
            <w:tcBorders>
              <w:top w:val="nil"/>
              <w:bottom w:val="nil"/>
            </w:tcBorders>
            <w:shd w:val="clear" w:color="auto" w:fill="F2F2F2"/>
          </w:tcPr>
          <w:p w:rsidR="00C26924" w:rsidRPr="00C26924" w:rsidRDefault="007509DD" w:rsidP="00C26924">
            <w:pPr>
              <w:contextualSpacing/>
              <w:jc w:val="center"/>
              <w:rPr>
                <w:rFonts w:ascii="Cambria" w:eastAsia="Calibri" w:hAnsi="Cambria"/>
                <w:b/>
                <w:sz w:val="18"/>
                <w:szCs w:val="20"/>
              </w:rPr>
            </w:pPr>
            <w:r>
              <w:rPr>
                <w:rFonts w:ascii="Cambria" w:eastAsia="Calibri" w:hAnsi="Cambria"/>
                <w:b/>
                <w:sz w:val="18"/>
                <w:szCs w:val="20"/>
              </w:rPr>
              <w:t>88</w:t>
            </w:r>
          </w:p>
        </w:tc>
      </w:tr>
    </w:tbl>
    <w:p w:rsidR="00C26924" w:rsidRDefault="00C26924" w:rsidP="00433F80">
      <w:pPr>
        <w:pStyle w:val="Standard"/>
        <w:tabs>
          <w:tab w:val="right" w:pos="5103"/>
        </w:tabs>
        <w:spacing w:after="0"/>
        <w:jc w:val="both"/>
        <w:rPr>
          <w:rFonts w:ascii="Cambria" w:hAnsi="Cambria"/>
          <w:b/>
          <w:color w:val="auto"/>
          <w:kern w:val="0"/>
          <w:sz w:val="22"/>
          <w:szCs w:val="22"/>
        </w:rPr>
      </w:pPr>
    </w:p>
    <w:p w:rsidR="00C26924" w:rsidRPr="00C26924" w:rsidRDefault="00C26924" w:rsidP="00C26924">
      <w:pPr>
        <w:contextualSpacing/>
        <w:jc w:val="both"/>
        <w:rPr>
          <w:rFonts w:ascii="Cambria" w:eastAsia="Calibri" w:hAnsi="Cambria"/>
          <w:bCs/>
        </w:rPr>
      </w:pPr>
      <w:r w:rsidRPr="00C26924">
        <w:rPr>
          <w:rFonts w:ascii="Cambria" w:eastAsia="Calibri" w:hAnsi="Cambria"/>
        </w:rPr>
        <w:t>U tablici je prikaz strukture potraživanja na dan 31.12.202</w:t>
      </w:r>
      <w:r w:rsidR="00FF2336">
        <w:rPr>
          <w:rFonts w:ascii="Cambria" w:eastAsia="Calibri" w:hAnsi="Cambria"/>
        </w:rPr>
        <w:t>2</w:t>
      </w:r>
      <w:r w:rsidRPr="00C26924">
        <w:rPr>
          <w:rFonts w:ascii="Cambria" w:eastAsia="Calibri" w:hAnsi="Cambria"/>
        </w:rPr>
        <w:t>. godine. Od ukupnih prikazanih potraživanja (isključen ispravak vrijednosti) na dospjela se odnosi 1.2</w:t>
      </w:r>
      <w:r w:rsidR="005377E7">
        <w:rPr>
          <w:rFonts w:ascii="Cambria" w:eastAsia="Calibri" w:hAnsi="Cambria"/>
        </w:rPr>
        <w:t>97.576</w:t>
      </w:r>
      <w:r w:rsidRPr="00C26924">
        <w:rPr>
          <w:rFonts w:ascii="Cambria" w:eastAsia="Calibri" w:hAnsi="Cambria"/>
        </w:rPr>
        <w:t xml:space="preserve"> kn, a na nedospjela </w:t>
      </w:r>
      <w:r w:rsidR="005377E7">
        <w:rPr>
          <w:rFonts w:ascii="Cambria" w:eastAsia="Calibri" w:hAnsi="Cambria"/>
        </w:rPr>
        <w:lastRenderedPageBreak/>
        <w:t>253.004 kn</w:t>
      </w:r>
      <w:r w:rsidRPr="00C26924">
        <w:rPr>
          <w:rFonts w:ascii="Cambria" w:eastAsia="Calibri" w:hAnsi="Cambria"/>
        </w:rPr>
        <w:t>.</w:t>
      </w:r>
      <w:r w:rsidR="005377E7">
        <w:rPr>
          <w:rFonts w:ascii="Cambria" w:eastAsia="Calibri" w:hAnsi="Cambria"/>
        </w:rPr>
        <w:t xml:space="preserve"> U dospjelim potraživanjima evidentirano je 433.090 kn utuženih potraživanja iz prijašnjih godina.</w:t>
      </w:r>
    </w:p>
    <w:p w:rsidR="00C26924" w:rsidRPr="00C26924" w:rsidRDefault="00C26924" w:rsidP="00C26924">
      <w:pPr>
        <w:contextualSpacing/>
        <w:jc w:val="both"/>
        <w:rPr>
          <w:rFonts w:ascii="Cambria" w:eastAsia="Calibri" w:hAnsi="Cambria"/>
        </w:rPr>
      </w:pPr>
    </w:p>
    <w:p w:rsidR="00C26924" w:rsidRDefault="00C26924" w:rsidP="00C26924">
      <w:pPr>
        <w:contextualSpacing/>
        <w:jc w:val="both"/>
        <w:rPr>
          <w:rFonts w:ascii="Cambria" w:eastAsia="Calibri" w:hAnsi="Cambria"/>
        </w:rPr>
      </w:pPr>
      <w:r w:rsidRPr="00C26924">
        <w:rPr>
          <w:rFonts w:ascii="Cambria" w:eastAsia="Calibri" w:hAnsi="Cambria"/>
        </w:rPr>
        <w:t xml:space="preserve">Potraživanja od </w:t>
      </w:r>
      <w:r w:rsidR="005377E7">
        <w:rPr>
          <w:rFonts w:ascii="Cambria" w:eastAsia="Calibri" w:hAnsi="Cambria"/>
        </w:rPr>
        <w:t xml:space="preserve">države i drugih institucija iznosi 48.642 kn, </w:t>
      </w:r>
      <w:r w:rsidRPr="00C26924">
        <w:rPr>
          <w:rFonts w:ascii="Cambria" w:eastAsia="Calibri" w:hAnsi="Cambria"/>
        </w:rPr>
        <w:t xml:space="preserve">preplaćeni predujam porezna na  dobit u iznosu od  </w:t>
      </w:r>
      <w:r w:rsidR="005377E7">
        <w:rPr>
          <w:rFonts w:ascii="Cambria" w:eastAsia="Calibri" w:hAnsi="Cambria"/>
        </w:rPr>
        <w:t>17.959</w:t>
      </w:r>
      <w:r w:rsidRPr="00C26924">
        <w:rPr>
          <w:rFonts w:ascii="Cambria" w:eastAsia="Calibri" w:hAnsi="Cambria"/>
        </w:rPr>
        <w:t xml:space="preserve"> kn </w:t>
      </w:r>
      <w:r w:rsidR="00DE6A2D">
        <w:rPr>
          <w:rFonts w:ascii="Cambria" w:eastAsia="Calibri" w:hAnsi="Cambria"/>
        </w:rPr>
        <w:t>koristi</w:t>
      </w:r>
      <w:r w:rsidR="00C32BDF">
        <w:rPr>
          <w:rFonts w:ascii="Cambria" w:eastAsia="Calibri" w:hAnsi="Cambria"/>
        </w:rPr>
        <w:t xml:space="preserve">ti će se </w:t>
      </w:r>
      <w:r w:rsidR="00DE6A2D">
        <w:rPr>
          <w:rFonts w:ascii="Cambria" w:eastAsia="Calibri" w:hAnsi="Cambria"/>
        </w:rPr>
        <w:t>kao akontacija poreza na dobit za 202</w:t>
      </w:r>
      <w:r w:rsidR="005377E7">
        <w:rPr>
          <w:rFonts w:ascii="Cambria" w:eastAsia="Calibri" w:hAnsi="Cambria"/>
        </w:rPr>
        <w:t>3</w:t>
      </w:r>
      <w:r w:rsidR="00DE6A2D">
        <w:rPr>
          <w:rFonts w:ascii="Cambria" w:eastAsia="Calibri" w:hAnsi="Cambria"/>
        </w:rPr>
        <w:t xml:space="preserve">. godinu,  </w:t>
      </w:r>
      <w:r w:rsidRPr="00C26924">
        <w:rPr>
          <w:rFonts w:ascii="Cambria" w:eastAsia="Calibri" w:hAnsi="Cambria"/>
        </w:rPr>
        <w:t xml:space="preserve">potraživanja od HZZO za bolovanja u iznosu od </w:t>
      </w:r>
      <w:r w:rsidR="005377E7">
        <w:rPr>
          <w:rFonts w:ascii="Cambria" w:eastAsia="Calibri" w:hAnsi="Cambria"/>
        </w:rPr>
        <w:t>23.286</w:t>
      </w:r>
      <w:r w:rsidRPr="00C26924">
        <w:rPr>
          <w:rFonts w:ascii="Cambria" w:eastAsia="Calibri" w:hAnsi="Cambria"/>
        </w:rPr>
        <w:t xml:space="preserve"> kn koja su naplaćena u 202</w:t>
      </w:r>
      <w:r w:rsidR="00A014A8">
        <w:rPr>
          <w:rFonts w:ascii="Cambria" w:eastAsia="Calibri" w:hAnsi="Cambria"/>
        </w:rPr>
        <w:t>3</w:t>
      </w:r>
      <w:r w:rsidRPr="00C26924">
        <w:rPr>
          <w:rFonts w:ascii="Cambria" w:eastAsia="Calibri" w:hAnsi="Cambria"/>
        </w:rPr>
        <w:t>. godi</w:t>
      </w:r>
      <w:r w:rsidR="00DE6A2D">
        <w:rPr>
          <w:rFonts w:ascii="Cambria" w:eastAsia="Calibri" w:hAnsi="Cambria"/>
        </w:rPr>
        <w:t xml:space="preserve">,  potraživanja od osiguranja za nastalu štetu u iznosu od </w:t>
      </w:r>
      <w:r w:rsidR="00A014A8">
        <w:rPr>
          <w:rFonts w:ascii="Cambria" w:eastAsia="Calibri" w:hAnsi="Cambria"/>
        </w:rPr>
        <w:t>2.914</w:t>
      </w:r>
      <w:r w:rsidR="00DE6A2D">
        <w:rPr>
          <w:rFonts w:ascii="Cambria" w:eastAsia="Calibri" w:hAnsi="Cambria"/>
        </w:rPr>
        <w:t xml:space="preserve"> kn</w:t>
      </w:r>
      <w:r w:rsidR="00A014A8">
        <w:rPr>
          <w:rFonts w:ascii="Cambria" w:eastAsia="Calibri" w:hAnsi="Cambria"/>
        </w:rPr>
        <w:t>,</w:t>
      </w:r>
      <w:r w:rsidR="00FF7964">
        <w:rPr>
          <w:rFonts w:ascii="Cambria" w:eastAsia="Calibri" w:hAnsi="Cambria"/>
        </w:rPr>
        <w:t xml:space="preserve"> potraživanja za preplaćene doprinose </w:t>
      </w:r>
      <w:r w:rsidR="00A014A8">
        <w:rPr>
          <w:rFonts w:ascii="Cambria" w:eastAsia="Calibri" w:hAnsi="Cambria"/>
        </w:rPr>
        <w:t xml:space="preserve">i poreze </w:t>
      </w:r>
      <w:r w:rsidR="00FF7964">
        <w:rPr>
          <w:rFonts w:ascii="Cambria" w:eastAsia="Calibri" w:hAnsi="Cambria"/>
        </w:rPr>
        <w:t xml:space="preserve">u iznosu od </w:t>
      </w:r>
      <w:r w:rsidR="00A014A8">
        <w:rPr>
          <w:rFonts w:ascii="Cambria" w:eastAsia="Calibri" w:hAnsi="Cambria"/>
        </w:rPr>
        <w:t>3.579</w:t>
      </w:r>
      <w:r w:rsidR="00FF7964">
        <w:rPr>
          <w:rFonts w:ascii="Cambria" w:eastAsia="Calibri" w:hAnsi="Cambria"/>
        </w:rPr>
        <w:t xml:space="preserve"> kn koji su naplaćeni u 202</w:t>
      </w:r>
      <w:r w:rsidR="00A014A8">
        <w:rPr>
          <w:rFonts w:ascii="Cambria" w:eastAsia="Calibri" w:hAnsi="Cambria"/>
        </w:rPr>
        <w:t>3</w:t>
      </w:r>
      <w:r w:rsidR="00FF7964">
        <w:rPr>
          <w:rFonts w:ascii="Cambria" w:eastAsia="Calibri" w:hAnsi="Cambria"/>
        </w:rPr>
        <w:t>. godini</w:t>
      </w:r>
      <w:r w:rsidR="00A014A8">
        <w:rPr>
          <w:rFonts w:ascii="Cambria" w:eastAsia="Calibri" w:hAnsi="Cambria"/>
        </w:rPr>
        <w:t>, te iznos pretporeza u R2 računima u iznosu od 904 kn</w:t>
      </w:r>
      <w:r w:rsidRPr="00C26924">
        <w:rPr>
          <w:rFonts w:ascii="Cambria" w:eastAsia="Calibri" w:hAnsi="Cambria"/>
        </w:rPr>
        <w:t>.</w:t>
      </w:r>
    </w:p>
    <w:p w:rsidR="00FF7964" w:rsidRPr="00C26924" w:rsidRDefault="00FF7964" w:rsidP="00C26924">
      <w:pPr>
        <w:contextualSpacing/>
        <w:jc w:val="both"/>
        <w:rPr>
          <w:rFonts w:ascii="Cambria" w:eastAsia="Calibri" w:hAnsi="Cambria"/>
        </w:rPr>
      </w:pPr>
      <w:r>
        <w:rPr>
          <w:rFonts w:ascii="Cambria" w:eastAsia="Calibri" w:hAnsi="Cambria"/>
        </w:rPr>
        <w:t xml:space="preserve">Ostala potraživanja u iznosu od </w:t>
      </w:r>
      <w:r w:rsidR="00CB4974">
        <w:rPr>
          <w:rFonts w:ascii="Cambria" w:eastAsia="Calibri" w:hAnsi="Cambria"/>
        </w:rPr>
        <w:t>78.407</w:t>
      </w:r>
      <w:r>
        <w:rPr>
          <w:rFonts w:ascii="Cambria" w:eastAsia="Calibri" w:hAnsi="Cambria"/>
        </w:rPr>
        <w:t xml:space="preserve"> kn odnosi se na potraživanja od </w:t>
      </w:r>
      <w:proofErr w:type="spellStart"/>
      <w:r>
        <w:rPr>
          <w:rFonts w:ascii="Cambria" w:eastAsia="Calibri" w:hAnsi="Cambria"/>
        </w:rPr>
        <w:t>kartičarskih</w:t>
      </w:r>
      <w:proofErr w:type="spellEnd"/>
      <w:r>
        <w:rPr>
          <w:rFonts w:ascii="Cambria" w:eastAsia="Calibri" w:hAnsi="Cambria"/>
        </w:rPr>
        <w:t xml:space="preserve"> kuća (VISA, MAESTRO, MASTER).</w:t>
      </w:r>
    </w:p>
    <w:p w:rsidR="00433F80" w:rsidRDefault="00433F80" w:rsidP="00433F80">
      <w:pPr>
        <w:pStyle w:val="Standard"/>
        <w:tabs>
          <w:tab w:val="right" w:pos="5103"/>
        </w:tabs>
        <w:spacing w:after="0"/>
        <w:jc w:val="both"/>
        <w:rPr>
          <w:rFonts w:ascii="Cambria" w:hAnsi="Cambria"/>
          <w:color w:val="FF0000"/>
          <w:kern w:val="0"/>
          <w:sz w:val="22"/>
          <w:szCs w:val="22"/>
        </w:rPr>
      </w:pPr>
    </w:p>
    <w:p w:rsidR="00433F80" w:rsidRPr="00433F80" w:rsidRDefault="00433F80" w:rsidP="00433F80">
      <w:pPr>
        <w:pStyle w:val="Standard"/>
        <w:tabs>
          <w:tab w:val="right" w:pos="5103"/>
        </w:tabs>
        <w:spacing w:after="0"/>
        <w:jc w:val="both"/>
        <w:rPr>
          <w:rFonts w:ascii="Cambria" w:hAnsi="Cambria"/>
          <w:b/>
          <w:color w:val="auto"/>
          <w:kern w:val="0"/>
          <w:sz w:val="22"/>
          <w:szCs w:val="22"/>
        </w:rPr>
      </w:pPr>
      <w:r w:rsidRPr="00433F80">
        <w:rPr>
          <w:rFonts w:ascii="Cambria" w:hAnsi="Cambria"/>
          <w:b/>
          <w:color w:val="auto"/>
          <w:kern w:val="0"/>
          <w:sz w:val="22"/>
          <w:szCs w:val="22"/>
        </w:rPr>
        <w:t>Novac</w:t>
      </w:r>
    </w:p>
    <w:p w:rsidR="00C26924" w:rsidRPr="00C26924" w:rsidRDefault="00C26924" w:rsidP="00C26924">
      <w:pPr>
        <w:contextualSpacing/>
        <w:jc w:val="both"/>
        <w:rPr>
          <w:rFonts w:ascii="Cambria" w:eastAsia="Calibri" w:hAnsi="Cambria"/>
          <w:bCs/>
        </w:rPr>
      </w:pPr>
      <w:r w:rsidRPr="00C26924">
        <w:rPr>
          <w:rFonts w:ascii="Cambria" w:eastAsia="Calibri" w:hAnsi="Cambria"/>
          <w:bCs/>
        </w:rPr>
        <w:t xml:space="preserve">Pozicija Novac u banci i blagajni bilježi </w:t>
      </w:r>
      <w:r w:rsidR="00FF7964">
        <w:rPr>
          <w:rFonts w:ascii="Cambria" w:eastAsia="Calibri" w:hAnsi="Cambria"/>
          <w:bCs/>
        </w:rPr>
        <w:t xml:space="preserve">porast od </w:t>
      </w:r>
      <w:r w:rsidR="00CB4974">
        <w:rPr>
          <w:rFonts w:ascii="Cambria" w:eastAsia="Calibri" w:hAnsi="Cambria"/>
          <w:bCs/>
        </w:rPr>
        <w:t>34</w:t>
      </w:r>
      <w:r w:rsidRPr="00C26924">
        <w:rPr>
          <w:rFonts w:ascii="Cambria" w:eastAsia="Calibri" w:hAnsi="Cambria"/>
          <w:bCs/>
        </w:rPr>
        <w:t>% u odnosu na 20</w:t>
      </w:r>
      <w:r w:rsidR="00FF7964">
        <w:rPr>
          <w:rFonts w:ascii="Cambria" w:eastAsia="Calibri" w:hAnsi="Cambria"/>
          <w:bCs/>
        </w:rPr>
        <w:t>2</w:t>
      </w:r>
      <w:r w:rsidR="00CB4974">
        <w:rPr>
          <w:rFonts w:ascii="Cambria" w:eastAsia="Calibri" w:hAnsi="Cambria"/>
          <w:bCs/>
        </w:rPr>
        <w:t>1</w:t>
      </w:r>
      <w:r w:rsidR="00FF7964">
        <w:rPr>
          <w:rFonts w:ascii="Cambria" w:eastAsia="Calibri" w:hAnsi="Cambria"/>
          <w:bCs/>
        </w:rPr>
        <w:t xml:space="preserve">., </w:t>
      </w:r>
      <w:r w:rsidR="00A041DC" w:rsidRPr="00A041DC">
        <w:rPr>
          <w:rFonts w:ascii="Cambria" w:eastAsia="Calibri" w:hAnsi="Cambria"/>
          <w:bCs/>
        </w:rPr>
        <w:t>stoga što se u 2022. godini se pristupilo financijskom i operativnom restrukturiranju društv</w:t>
      </w:r>
      <w:r w:rsidR="00A041DC">
        <w:rPr>
          <w:rFonts w:ascii="Cambria" w:eastAsia="Calibri" w:hAnsi="Cambria"/>
          <w:bCs/>
        </w:rPr>
        <w:t>a</w:t>
      </w:r>
      <w:r w:rsidRPr="00C26924">
        <w:rPr>
          <w:rFonts w:ascii="Cambria" w:eastAsia="Calibri" w:hAnsi="Cambria"/>
          <w:bCs/>
        </w:rPr>
        <w:t>.</w:t>
      </w:r>
    </w:p>
    <w:p w:rsidR="00C26924" w:rsidRPr="00C26924" w:rsidRDefault="00C26924" w:rsidP="00C26924">
      <w:pPr>
        <w:contextualSpacing/>
        <w:jc w:val="both"/>
        <w:rPr>
          <w:rFonts w:ascii="Cambria" w:eastAsia="Calibri" w:hAnsi="Cambria"/>
          <w:bCs/>
          <w:color w:val="FF0000"/>
        </w:rPr>
      </w:pPr>
    </w:p>
    <w:p w:rsidR="00433F80" w:rsidRDefault="00433F80" w:rsidP="00326D0B">
      <w:pPr>
        <w:pStyle w:val="Standard"/>
        <w:spacing w:after="0"/>
        <w:rPr>
          <w:rFonts w:ascii="Cambria" w:hAnsi="Cambria" w:cs="Arial"/>
          <w:b/>
          <w:noProof/>
          <w:color w:val="0F243E"/>
        </w:rPr>
      </w:pPr>
    </w:p>
    <w:p w:rsidR="00433F80" w:rsidRDefault="00433F80" w:rsidP="00326D0B">
      <w:pPr>
        <w:pStyle w:val="Standard"/>
        <w:spacing w:after="0"/>
        <w:rPr>
          <w:rFonts w:ascii="Cambria" w:hAnsi="Cambria" w:cs="Arial"/>
          <w:b/>
          <w:noProof/>
          <w:color w:val="0F243E"/>
        </w:rPr>
      </w:pPr>
    </w:p>
    <w:p w:rsidR="00433F80" w:rsidRDefault="00433F80" w:rsidP="00326D0B">
      <w:pPr>
        <w:pStyle w:val="Standard"/>
        <w:spacing w:after="0"/>
        <w:rPr>
          <w:rFonts w:ascii="Cambria" w:hAnsi="Cambria" w:cs="Arial"/>
          <w:b/>
          <w:noProof/>
          <w:color w:val="0F243E"/>
        </w:rPr>
      </w:pPr>
    </w:p>
    <w:tbl>
      <w:tblPr>
        <w:tblW w:w="5000" w:type="pct"/>
        <w:tblCellMar>
          <w:left w:w="10" w:type="dxa"/>
          <w:right w:w="10" w:type="dxa"/>
        </w:tblCellMar>
        <w:tblLook w:val="04A0" w:firstRow="1" w:lastRow="0" w:firstColumn="1" w:lastColumn="0" w:noHBand="0" w:noVBand="1"/>
      </w:tblPr>
      <w:tblGrid>
        <w:gridCol w:w="9072"/>
      </w:tblGrid>
      <w:tr w:rsidR="00326D0B" w:rsidRPr="00CA5DA9" w:rsidTr="007326AF">
        <w:trPr>
          <w:trHeight w:val="368"/>
        </w:trPr>
        <w:tc>
          <w:tcPr>
            <w:tcW w:w="5000" w:type="pct"/>
            <w:shd w:val="clear" w:color="auto" w:fill="E7E7FF"/>
            <w:tcMar>
              <w:top w:w="0" w:type="dxa"/>
              <w:left w:w="108" w:type="dxa"/>
              <w:bottom w:w="0" w:type="dxa"/>
              <w:right w:w="108" w:type="dxa"/>
            </w:tcMar>
            <w:vAlign w:val="center"/>
          </w:tcPr>
          <w:p w:rsidR="00326D0B" w:rsidRPr="00CA5DA9" w:rsidRDefault="00326D0B" w:rsidP="00326D0B">
            <w:pPr>
              <w:pStyle w:val="Standard"/>
              <w:spacing w:after="0"/>
              <w:rPr>
                <w:rFonts w:ascii="Cambria" w:hAnsi="Cambria"/>
                <w:b/>
                <w:noProof/>
                <w:color w:val="262626"/>
                <w:szCs w:val="20"/>
                <w:lang w:eastAsia="en-US"/>
              </w:rPr>
            </w:pPr>
            <w:r w:rsidRPr="00CA5DA9">
              <w:rPr>
                <w:rFonts w:ascii="Cambria" w:hAnsi="Cambria"/>
                <w:b/>
                <w:noProof/>
                <w:color w:val="262626"/>
                <w:szCs w:val="20"/>
                <w:lang w:eastAsia="en-US"/>
              </w:rPr>
              <w:t>Aktivna vremenska razgraničenja</w:t>
            </w:r>
          </w:p>
        </w:tc>
      </w:tr>
    </w:tbl>
    <w:p w:rsidR="00592359" w:rsidRDefault="00592359" w:rsidP="00D9396C">
      <w:pPr>
        <w:pStyle w:val="Odlomakpopisa2"/>
        <w:ind w:left="0"/>
        <w:jc w:val="both"/>
        <w:rPr>
          <w:rFonts w:asciiTheme="majorHAnsi" w:hAnsiTheme="majorHAnsi"/>
          <w:noProof/>
          <w:color w:val="000000"/>
        </w:rPr>
      </w:pPr>
    </w:p>
    <w:p w:rsidR="00FF7964" w:rsidRDefault="00C26924" w:rsidP="00FF7964">
      <w:pPr>
        <w:contextualSpacing/>
        <w:jc w:val="both"/>
        <w:rPr>
          <w:rFonts w:ascii="Cambria" w:eastAsia="Calibri" w:hAnsi="Cambria"/>
        </w:rPr>
      </w:pPr>
      <w:r w:rsidRPr="00C26924">
        <w:rPr>
          <w:rFonts w:ascii="Cambria" w:eastAsia="Calibri" w:hAnsi="Cambria"/>
        </w:rPr>
        <w:t xml:space="preserve">Na poziciji plaćenih troškova budućeg razdoblja i obračunatih prihoda evidentirano je </w:t>
      </w:r>
      <w:r w:rsidR="00CB4974">
        <w:rPr>
          <w:rFonts w:ascii="Cambria" w:eastAsia="Calibri" w:hAnsi="Cambria"/>
        </w:rPr>
        <w:t xml:space="preserve">4.230 </w:t>
      </w:r>
      <w:r w:rsidRPr="00C26924">
        <w:rPr>
          <w:rFonts w:ascii="Cambria" w:eastAsia="Calibri" w:hAnsi="Cambria"/>
        </w:rPr>
        <w:t>kn, što se odnosi na unaprijed plaćene troškove Bina Istra, HAC i ARZ (ENC uređaj)</w:t>
      </w:r>
      <w:r w:rsidR="00FF7964">
        <w:rPr>
          <w:rFonts w:ascii="Cambria" w:eastAsia="Calibri" w:hAnsi="Cambria"/>
        </w:rPr>
        <w:t>.</w:t>
      </w:r>
    </w:p>
    <w:p w:rsidR="00FF7964" w:rsidRDefault="00FF7964" w:rsidP="00FF7964">
      <w:pPr>
        <w:contextualSpacing/>
        <w:jc w:val="both"/>
        <w:rPr>
          <w:rFonts w:ascii="Cambria" w:eastAsia="Calibri" w:hAnsi="Cambria"/>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D46618" w:rsidRDefault="00D46618" w:rsidP="00FF7964">
      <w:pPr>
        <w:contextualSpacing/>
        <w:jc w:val="both"/>
        <w:rPr>
          <w:rFonts w:ascii="Cambria" w:hAnsi="Cambria" w:cs="Arial"/>
          <w:b/>
          <w:noProof/>
          <w:color w:val="262626"/>
          <w:szCs w:val="18"/>
        </w:rPr>
      </w:pPr>
      <w:bookmarkStart w:id="0" w:name="_GoBack"/>
      <w:bookmarkEnd w:id="0"/>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65041A" w:rsidRPr="00CA5DA9" w:rsidRDefault="001D2217" w:rsidP="00FF7964">
      <w:pPr>
        <w:contextualSpacing/>
        <w:jc w:val="both"/>
        <w:rPr>
          <w:rFonts w:ascii="Cambria" w:hAnsi="Cambria" w:cs="Arial"/>
          <w:b/>
          <w:noProof/>
          <w:color w:val="262626"/>
          <w:szCs w:val="18"/>
        </w:rPr>
      </w:pPr>
      <w:r w:rsidRPr="00CA5DA9">
        <w:rPr>
          <w:rFonts w:ascii="Cambria" w:hAnsi="Cambria" w:cs="Arial"/>
          <w:b/>
          <w:noProof/>
          <w:color w:val="262626"/>
          <w:szCs w:val="18"/>
        </w:rPr>
        <w:lastRenderedPageBreak/>
        <w:t>I</w:t>
      </w:r>
      <w:r w:rsidR="0065041A" w:rsidRPr="00CA5DA9">
        <w:rPr>
          <w:rFonts w:ascii="Cambria" w:hAnsi="Cambria" w:cs="Arial"/>
          <w:b/>
          <w:noProof/>
          <w:color w:val="262626"/>
          <w:szCs w:val="18"/>
        </w:rPr>
        <w:t>zvještaj 2.</w:t>
      </w:r>
    </w:p>
    <w:p w:rsidR="0065041A" w:rsidRPr="00CA5DA9" w:rsidRDefault="0065041A" w:rsidP="0065041A">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KAPITAL I OBVEZE</w:t>
      </w:r>
    </w:p>
    <w:p w:rsidR="0065041A" w:rsidRDefault="0065041A" w:rsidP="0065041A">
      <w:pPr>
        <w:pStyle w:val="Standard"/>
        <w:spacing w:after="0"/>
        <w:rPr>
          <w:rFonts w:ascii="Cambria" w:hAnsi="Cambria" w:cs="Arial"/>
          <w:b/>
          <w:noProof/>
          <w:color w:val="17365D"/>
        </w:rPr>
      </w:pPr>
    </w:p>
    <w:p w:rsidR="003B2D24" w:rsidRPr="00CA5DA9" w:rsidRDefault="003B2D24" w:rsidP="0065041A">
      <w:pPr>
        <w:pStyle w:val="Standard"/>
        <w:spacing w:after="0"/>
        <w:rPr>
          <w:rFonts w:ascii="Cambria" w:hAnsi="Cambria" w:cs="Arial"/>
          <w:b/>
          <w:noProof/>
          <w:color w:val="17365D"/>
        </w:rPr>
      </w:pPr>
    </w:p>
    <w:tbl>
      <w:tblPr>
        <w:tblW w:w="5000" w:type="pct"/>
        <w:tblLayout w:type="fixed"/>
        <w:tblCellMar>
          <w:left w:w="10" w:type="dxa"/>
          <w:right w:w="10" w:type="dxa"/>
        </w:tblCellMar>
        <w:tblLook w:val="04A0" w:firstRow="1" w:lastRow="0" w:firstColumn="1" w:lastColumn="0" w:noHBand="0" w:noVBand="1"/>
      </w:tblPr>
      <w:tblGrid>
        <w:gridCol w:w="9072"/>
      </w:tblGrid>
      <w:tr w:rsidR="0065041A" w:rsidRPr="00CA5DA9" w:rsidTr="001D2217">
        <w:trPr>
          <w:trHeight w:val="397"/>
        </w:trPr>
        <w:tc>
          <w:tcPr>
            <w:tcW w:w="9288" w:type="dxa"/>
            <w:shd w:val="clear" w:color="auto" w:fill="E7E7FF"/>
            <w:tcMar>
              <w:top w:w="0" w:type="dxa"/>
              <w:left w:w="108" w:type="dxa"/>
              <w:bottom w:w="0" w:type="dxa"/>
              <w:right w:w="108" w:type="dxa"/>
            </w:tcMar>
            <w:vAlign w:val="center"/>
          </w:tcPr>
          <w:p w:rsidR="0065041A" w:rsidRPr="00CA5DA9" w:rsidRDefault="0065041A" w:rsidP="0065041A">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Kapital i rezerve</w:t>
            </w:r>
          </w:p>
        </w:tc>
      </w:tr>
    </w:tbl>
    <w:p w:rsidR="0065041A" w:rsidRPr="00CA5DA9" w:rsidRDefault="0065041A" w:rsidP="0065041A">
      <w:pPr>
        <w:jc w:val="both"/>
        <w:rPr>
          <w:rFonts w:ascii="Cambria" w:hAnsi="Cambria"/>
          <w:noProof/>
        </w:rPr>
      </w:pPr>
    </w:p>
    <w:p w:rsidR="00C26924" w:rsidRPr="00C26924" w:rsidRDefault="00C26924" w:rsidP="00C26924">
      <w:pPr>
        <w:contextualSpacing/>
        <w:jc w:val="both"/>
        <w:rPr>
          <w:rFonts w:ascii="Cambria" w:eastAsia="Calibri" w:hAnsi="Cambria"/>
          <w:bCs/>
          <w:szCs w:val="20"/>
        </w:rPr>
      </w:pPr>
      <w:r w:rsidRPr="00C26924">
        <w:rPr>
          <w:rFonts w:ascii="Cambria" w:eastAsia="Calibri" w:hAnsi="Cambria"/>
          <w:bCs/>
          <w:szCs w:val="20"/>
        </w:rPr>
        <w:t>Ukupna pasiva na kraju 202</w:t>
      </w:r>
      <w:r w:rsidR="00CF0C22">
        <w:rPr>
          <w:rFonts w:ascii="Cambria" w:eastAsia="Calibri" w:hAnsi="Cambria"/>
          <w:bCs/>
          <w:szCs w:val="20"/>
        </w:rPr>
        <w:t>2</w:t>
      </w:r>
      <w:r w:rsidRPr="00C26924">
        <w:rPr>
          <w:rFonts w:ascii="Cambria" w:eastAsia="Calibri" w:hAnsi="Cambria"/>
          <w:bCs/>
          <w:szCs w:val="20"/>
        </w:rPr>
        <w:t>. godine iznosi 1</w:t>
      </w:r>
      <w:r w:rsidR="0028018B">
        <w:rPr>
          <w:rFonts w:ascii="Cambria" w:eastAsia="Calibri" w:hAnsi="Cambria"/>
          <w:bCs/>
          <w:szCs w:val="20"/>
        </w:rPr>
        <w:t>3.</w:t>
      </w:r>
      <w:r w:rsidR="00CF0C22">
        <w:rPr>
          <w:rFonts w:ascii="Cambria" w:eastAsia="Calibri" w:hAnsi="Cambria"/>
          <w:bCs/>
          <w:szCs w:val="20"/>
        </w:rPr>
        <w:t>027.524</w:t>
      </w:r>
      <w:r w:rsidRPr="00C26924">
        <w:rPr>
          <w:rFonts w:ascii="Cambria" w:eastAsia="Calibri" w:hAnsi="Cambria"/>
          <w:bCs/>
          <w:szCs w:val="20"/>
        </w:rPr>
        <w:t xml:space="preserve"> kn. U sklopu iste udio od 4</w:t>
      </w:r>
      <w:r w:rsidR="00CF0C22">
        <w:rPr>
          <w:rFonts w:ascii="Cambria" w:eastAsia="Calibri" w:hAnsi="Cambria"/>
          <w:bCs/>
          <w:szCs w:val="20"/>
        </w:rPr>
        <w:t>8</w:t>
      </w:r>
      <w:r w:rsidRPr="00C26924">
        <w:rPr>
          <w:rFonts w:ascii="Cambria" w:eastAsia="Calibri" w:hAnsi="Cambria"/>
          <w:bCs/>
          <w:szCs w:val="20"/>
        </w:rPr>
        <w:t>% ima skupina kapital i rezerve.</w:t>
      </w:r>
    </w:p>
    <w:p w:rsidR="00C26924" w:rsidRPr="00C26924" w:rsidRDefault="00C26924" w:rsidP="00C26924">
      <w:pPr>
        <w:contextualSpacing/>
        <w:jc w:val="both"/>
        <w:rPr>
          <w:rFonts w:ascii="Cambria" w:eastAsia="Calibri" w:hAnsi="Cambria"/>
          <w:bCs/>
          <w:szCs w:val="20"/>
        </w:rPr>
      </w:pPr>
    </w:p>
    <w:p w:rsidR="00C26924" w:rsidRPr="00C26924" w:rsidRDefault="00C26924" w:rsidP="00C26924">
      <w:pPr>
        <w:spacing w:after="240"/>
        <w:contextualSpacing/>
        <w:jc w:val="both"/>
        <w:rPr>
          <w:rFonts w:ascii="Cambria" w:eastAsia="Calibri" w:hAnsi="Cambria"/>
          <w:bCs/>
          <w:szCs w:val="20"/>
        </w:rPr>
      </w:pPr>
      <w:r w:rsidRPr="00C26924">
        <w:rPr>
          <w:rFonts w:ascii="Cambria" w:eastAsia="Calibri" w:hAnsi="Cambria"/>
          <w:bCs/>
          <w:szCs w:val="20"/>
        </w:rPr>
        <w:t>Struktura skupine je sljedeća:</w:t>
      </w:r>
    </w:p>
    <w:p w:rsidR="00C26924" w:rsidRPr="00C26924" w:rsidRDefault="00C26924" w:rsidP="00C26924">
      <w:pPr>
        <w:numPr>
          <w:ilvl w:val="0"/>
          <w:numId w:val="18"/>
        </w:numPr>
        <w:ind w:left="284" w:hanging="284"/>
        <w:contextualSpacing/>
        <w:jc w:val="both"/>
        <w:rPr>
          <w:rFonts w:ascii="Cambria" w:eastAsia="Calibri" w:hAnsi="Cambria"/>
          <w:bCs/>
          <w:szCs w:val="20"/>
        </w:rPr>
      </w:pPr>
      <w:r w:rsidRPr="00C26924">
        <w:rPr>
          <w:rFonts w:ascii="Cambria" w:eastAsia="Calibri" w:hAnsi="Cambria"/>
          <w:bCs/>
          <w:szCs w:val="20"/>
        </w:rPr>
        <w:t>Upisani temeljni kapital - 1.316.112 kn</w:t>
      </w:r>
    </w:p>
    <w:p w:rsidR="00C26924" w:rsidRPr="00C26924" w:rsidRDefault="00C26924" w:rsidP="00C26924">
      <w:pPr>
        <w:numPr>
          <w:ilvl w:val="0"/>
          <w:numId w:val="18"/>
        </w:numPr>
        <w:ind w:left="284" w:hanging="284"/>
        <w:contextualSpacing/>
        <w:jc w:val="both"/>
        <w:rPr>
          <w:rFonts w:ascii="Cambria" w:eastAsia="Calibri" w:hAnsi="Cambria"/>
          <w:bCs/>
          <w:szCs w:val="20"/>
        </w:rPr>
      </w:pPr>
      <w:r w:rsidRPr="00C26924">
        <w:rPr>
          <w:rFonts w:ascii="Cambria" w:eastAsia="Calibri" w:hAnsi="Cambria"/>
          <w:bCs/>
          <w:szCs w:val="20"/>
        </w:rPr>
        <w:t>Revalorizacijske rezerve i rezerve fer vrijednosti - 869.977 kn</w:t>
      </w:r>
    </w:p>
    <w:p w:rsidR="00C26924" w:rsidRPr="00C26924" w:rsidRDefault="00C26924" w:rsidP="00C26924">
      <w:pPr>
        <w:numPr>
          <w:ilvl w:val="0"/>
          <w:numId w:val="18"/>
        </w:numPr>
        <w:ind w:left="284" w:hanging="284"/>
        <w:contextualSpacing/>
        <w:jc w:val="both"/>
        <w:rPr>
          <w:rFonts w:ascii="Cambria" w:eastAsia="Calibri" w:hAnsi="Cambria"/>
          <w:bCs/>
          <w:szCs w:val="20"/>
        </w:rPr>
      </w:pPr>
      <w:r w:rsidRPr="00C26924">
        <w:rPr>
          <w:rFonts w:ascii="Cambria" w:eastAsia="Calibri" w:hAnsi="Cambria"/>
          <w:bCs/>
          <w:szCs w:val="20"/>
        </w:rPr>
        <w:t xml:space="preserve">Zadržana dobit (dobit prijašnjih godina) – </w:t>
      </w:r>
      <w:r w:rsidR="00CF0C22">
        <w:rPr>
          <w:rFonts w:ascii="Cambria" w:eastAsia="Calibri" w:hAnsi="Cambria"/>
          <w:bCs/>
          <w:szCs w:val="20"/>
        </w:rPr>
        <w:t>4.045.379</w:t>
      </w:r>
      <w:r w:rsidRPr="00C26924">
        <w:rPr>
          <w:rFonts w:ascii="Cambria" w:eastAsia="Calibri" w:hAnsi="Cambria"/>
          <w:bCs/>
          <w:szCs w:val="20"/>
        </w:rPr>
        <w:t xml:space="preserve"> kn</w:t>
      </w:r>
    </w:p>
    <w:p w:rsidR="00C26924" w:rsidRPr="00C26924" w:rsidRDefault="00C26924" w:rsidP="00C26924">
      <w:pPr>
        <w:numPr>
          <w:ilvl w:val="0"/>
          <w:numId w:val="18"/>
        </w:numPr>
        <w:ind w:left="284" w:hanging="284"/>
        <w:contextualSpacing/>
        <w:jc w:val="both"/>
        <w:rPr>
          <w:rFonts w:ascii="Cambria" w:eastAsia="Calibri" w:hAnsi="Cambria"/>
          <w:bCs/>
          <w:szCs w:val="20"/>
        </w:rPr>
      </w:pPr>
      <w:r w:rsidRPr="00C26924">
        <w:rPr>
          <w:rFonts w:ascii="Cambria" w:eastAsia="Calibri" w:hAnsi="Cambria"/>
          <w:bCs/>
          <w:szCs w:val="20"/>
        </w:rPr>
        <w:t xml:space="preserve">Dobit tekuće godine (dobit nakon oporezivanja) – </w:t>
      </w:r>
      <w:r w:rsidR="00CF0C22">
        <w:rPr>
          <w:rFonts w:ascii="Cambria" w:eastAsia="Calibri" w:hAnsi="Cambria"/>
          <w:bCs/>
          <w:szCs w:val="20"/>
        </w:rPr>
        <w:t>55.506</w:t>
      </w:r>
      <w:r w:rsidRPr="00C26924">
        <w:rPr>
          <w:rFonts w:ascii="Cambria" w:eastAsia="Calibri" w:hAnsi="Cambria"/>
          <w:bCs/>
          <w:szCs w:val="20"/>
        </w:rPr>
        <w:t xml:space="preserve"> kn.</w:t>
      </w:r>
    </w:p>
    <w:p w:rsidR="00C26924" w:rsidRPr="00C26924" w:rsidRDefault="00C26924" w:rsidP="00C26924">
      <w:pPr>
        <w:contextualSpacing/>
        <w:jc w:val="both"/>
        <w:rPr>
          <w:rFonts w:ascii="Cambria" w:eastAsia="Calibri" w:hAnsi="Cambria"/>
          <w:bCs/>
          <w:szCs w:val="20"/>
        </w:rPr>
      </w:pPr>
    </w:p>
    <w:p w:rsidR="00C26924" w:rsidRPr="00C26924" w:rsidRDefault="00C26924" w:rsidP="00C26924">
      <w:pPr>
        <w:contextualSpacing/>
        <w:jc w:val="both"/>
        <w:rPr>
          <w:rFonts w:ascii="Cambria" w:eastAsia="Calibri" w:hAnsi="Cambria"/>
          <w:bCs/>
          <w:szCs w:val="20"/>
        </w:rPr>
      </w:pPr>
      <w:r w:rsidRPr="00C26924">
        <w:rPr>
          <w:rFonts w:ascii="Cambria" w:eastAsia="Calibri" w:hAnsi="Cambria"/>
          <w:bCs/>
          <w:szCs w:val="20"/>
        </w:rPr>
        <w:t>Revalorizacijske rezerve ostale su nepromijenjene u odnosu na prethodnu godinu, a nastale su tijekom 1995. godine prema Zakonskim odredbama.</w:t>
      </w:r>
    </w:p>
    <w:p w:rsidR="00C26924" w:rsidRPr="00C26924" w:rsidRDefault="00C26924" w:rsidP="00C26924">
      <w:pPr>
        <w:contextualSpacing/>
        <w:jc w:val="both"/>
        <w:rPr>
          <w:rFonts w:ascii="Cambria" w:eastAsia="Calibri" w:hAnsi="Cambria"/>
          <w:b/>
          <w:color w:val="17365D"/>
        </w:rPr>
      </w:pPr>
    </w:p>
    <w:p w:rsidR="00C04253" w:rsidRPr="00CA5DA9" w:rsidRDefault="00C04253" w:rsidP="00E17C94">
      <w:pPr>
        <w:pStyle w:val="ListParagraph"/>
        <w:ind w:left="0"/>
        <w:jc w:val="both"/>
        <w:rPr>
          <w:rFonts w:asciiTheme="majorHAnsi" w:hAnsiTheme="majorHAnsi"/>
          <w:b/>
          <w:noProof/>
          <w:color w:val="0F243E"/>
        </w:rPr>
      </w:pPr>
    </w:p>
    <w:p w:rsidR="00326D0B" w:rsidRPr="00CA5DA9" w:rsidRDefault="00326D0B" w:rsidP="00326D0B">
      <w:pPr>
        <w:pStyle w:val="Standard"/>
        <w:spacing w:after="0"/>
        <w:jc w:val="both"/>
        <w:rPr>
          <w:rFonts w:ascii="Cambria" w:hAnsi="Cambria" w:cs="Arial"/>
          <w:noProof/>
        </w:rPr>
      </w:pPr>
    </w:p>
    <w:tbl>
      <w:tblPr>
        <w:tblW w:w="5000" w:type="pct"/>
        <w:tblLayout w:type="fixed"/>
        <w:tblCellMar>
          <w:left w:w="10" w:type="dxa"/>
          <w:right w:w="10" w:type="dxa"/>
        </w:tblCellMar>
        <w:tblLook w:val="04A0" w:firstRow="1" w:lastRow="0" w:firstColumn="1" w:lastColumn="0" w:noHBand="0" w:noVBand="1"/>
      </w:tblPr>
      <w:tblGrid>
        <w:gridCol w:w="9072"/>
      </w:tblGrid>
      <w:tr w:rsidR="00326D0B" w:rsidRPr="00CA5DA9" w:rsidTr="00326D0B">
        <w:trPr>
          <w:trHeight w:val="397"/>
        </w:trPr>
        <w:tc>
          <w:tcPr>
            <w:tcW w:w="9638" w:type="dxa"/>
            <w:shd w:val="clear" w:color="auto" w:fill="E7E7FF"/>
            <w:tcMar>
              <w:top w:w="0" w:type="dxa"/>
              <w:left w:w="108" w:type="dxa"/>
              <w:bottom w:w="0" w:type="dxa"/>
              <w:right w:w="108" w:type="dxa"/>
            </w:tcMar>
            <w:vAlign w:val="center"/>
          </w:tcPr>
          <w:p w:rsidR="00326D0B" w:rsidRPr="00CA5DA9" w:rsidRDefault="00326D0B" w:rsidP="00326D0B">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Rezerviranja</w:t>
            </w:r>
          </w:p>
        </w:tc>
      </w:tr>
    </w:tbl>
    <w:p w:rsidR="00326D0B" w:rsidRPr="00CA5DA9" w:rsidRDefault="00326D0B" w:rsidP="00326D0B">
      <w:pPr>
        <w:jc w:val="both"/>
        <w:rPr>
          <w:rFonts w:ascii="Cambria" w:hAnsi="Cambria"/>
          <w:noProof/>
        </w:rPr>
      </w:pPr>
    </w:p>
    <w:p w:rsidR="00326D0B" w:rsidRPr="0028018B" w:rsidRDefault="0028018B" w:rsidP="00E17C94">
      <w:pPr>
        <w:pStyle w:val="ListParagraph"/>
        <w:ind w:left="0"/>
        <w:jc w:val="both"/>
        <w:rPr>
          <w:rFonts w:asciiTheme="majorHAnsi" w:hAnsiTheme="majorHAnsi"/>
          <w:noProof/>
        </w:rPr>
      </w:pPr>
      <w:r>
        <w:rPr>
          <w:rFonts w:asciiTheme="majorHAnsi" w:hAnsiTheme="majorHAnsi"/>
          <w:noProof/>
        </w:rPr>
        <w:t>U 202</w:t>
      </w:r>
      <w:r w:rsidR="00E45AA1">
        <w:rPr>
          <w:rFonts w:asciiTheme="majorHAnsi" w:hAnsiTheme="majorHAnsi"/>
          <w:noProof/>
        </w:rPr>
        <w:t>2</w:t>
      </w:r>
      <w:r>
        <w:rPr>
          <w:rFonts w:asciiTheme="majorHAnsi" w:hAnsiTheme="majorHAnsi"/>
          <w:noProof/>
        </w:rPr>
        <w:t xml:space="preserve">. godini </w:t>
      </w:r>
      <w:r w:rsidR="00E45AA1">
        <w:rPr>
          <w:rFonts w:asciiTheme="majorHAnsi" w:hAnsiTheme="majorHAnsi"/>
          <w:noProof/>
        </w:rPr>
        <w:t>rezervirana su sredstva za započete sudske sp</w:t>
      </w:r>
      <w:r>
        <w:rPr>
          <w:rFonts w:asciiTheme="majorHAnsi" w:hAnsiTheme="majorHAnsi"/>
          <w:noProof/>
        </w:rPr>
        <w:t>orove</w:t>
      </w:r>
      <w:r w:rsidR="00E45AA1">
        <w:rPr>
          <w:rFonts w:asciiTheme="majorHAnsi" w:hAnsiTheme="majorHAnsi"/>
          <w:noProof/>
        </w:rPr>
        <w:t xml:space="preserve"> i rezerviranja za mirovine i to za mirovine 33.920 kn i za sudske sporove 50.000 kn</w:t>
      </w:r>
      <w:r>
        <w:rPr>
          <w:rFonts w:asciiTheme="majorHAnsi" w:hAnsiTheme="majorHAnsi"/>
          <w:noProof/>
        </w:rPr>
        <w:t>.</w:t>
      </w:r>
    </w:p>
    <w:p w:rsidR="00062612" w:rsidRPr="00CA5DA9" w:rsidRDefault="00062612" w:rsidP="00E17C94">
      <w:pPr>
        <w:pStyle w:val="ListParagraph"/>
        <w:ind w:left="0"/>
        <w:jc w:val="both"/>
        <w:rPr>
          <w:rFonts w:asciiTheme="majorHAnsi" w:hAnsiTheme="majorHAnsi"/>
          <w:b/>
          <w:noProof/>
        </w:rPr>
      </w:pPr>
    </w:p>
    <w:tbl>
      <w:tblPr>
        <w:tblW w:w="5000" w:type="pct"/>
        <w:tblLayout w:type="fixed"/>
        <w:tblCellMar>
          <w:left w:w="10" w:type="dxa"/>
          <w:right w:w="10" w:type="dxa"/>
        </w:tblCellMar>
        <w:tblLook w:val="04A0" w:firstRow="1" w:lastRow="0" w:firstColumn="1" w:lastColumn="0" w:noHBand="0" w:noVBand="1"/>
      </w:tblPr>
      <w:tblGrid>
        <w:gridCol w:w="9072"/>
      </w:tblGrid>
      <w:tr w:rsidR="00326D0B" w:rsidRPr="00CA5DA9" w:rsidTr="00F966CB">
        <w:trPr>
          <w:trHeight w:val="397"/>
        </w:trPr>
        <w:tc>
          <w:tcPr>
            <w:tcW w:w="9288" w:type="dxa"/>
            <w:shd w:val="clear" w:color="auto" w:fill="E7E7FF"/>
            <w:tcMar>
              <w:top w:w="0" w:type="dxa"/>
              <w:left w:w="108" w:type="dxa"/>
              <w:bottom w:w="0" w:type="dxa"/>
              <w:right w:w="108" w:type="dxa"/>
            </w:tcMar>
            <w:vAlign w:val="center"/>
          </w:tcPr>
          <w:p w:rsidR="00326D0B" w:rsidRPr="00CA5DA9" w:rsidRDefault="00326D0B" w:rsidP="00326D0B">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Dugoročne obveze</w:t>
            </w:r>
          </w:p>
        </w:tc>
      </w:tr>
    </w:tbl>
    <w:p w:rsidR="00326D0B" w:rsidRPr="00CA5DA9" w:rsidRDefault="00326D0B" w:rsidP="00326D0B">
      <w:pPr>
        <w:jc w:val="both"/>
        <w:rPr>
          <w:rFonts w:ascii="Cambria" w:hAnsi="Cambria"/>
          <w:noProof/>
        </w:rPr>
      </w:pPr>
    </w:p>
    <w:p w:rsidR="00C26924" w:rsidRPr="00C26924" w:rsidRDefault="00C26924" w:rsidP="00C26924">
      <w:pPr>
        <w:contextualSpacing/>
        <w:jc w:val="both"/>
        <w:rPr>
          <w:rFonts w:ascii="Cambria" w:eastAsia="Calibri" w:hAnsi="Cambria"/>
        </w:rPr>
      </w:pPr>
      <w:r w:rsidRPr="00C26924">
        <w:rPr>
          <w:rFonts w:ascii="Cambria" w:eastAsia="Calibri" w:hAnsi="Cambria"/>
        </w:rPr>
        <w:t>Na dan 31.12.202</w:t>
      </w:r>
      <w:r w:rsidR="00E45AA1">
        <w:rPr>
          <w:rFonts w:ascii="Cambria" w:eastAsia="Calibri" w:hAnsi="Cambria"/>
        </w:rPr>
        <w:t>2</w:t>
      </w:r>
      <w:r w:rsidRPr="00C26924">
        <w:rPr>
          <w:rFonts w:ascii="Cambria" w:eastAsia="Calibri" w:hAnsi="Cambria"/>
        </w:rPr>
        <w:t xml:space="preserve">. Društvo je evidentiralo </w:t>
      </w:r>
      <w:r w:rsidR="0028018B">
        <w:rPr>
          <w:rFonts w:ascii="Cambria" w:eastAsia="Calibri" w:hAnsi="Cambria"/>
        </w:rPr>
        <w:t>3.</w:t>
      </w:r>
      <w:r w:rsidR="00E45AA1">
        <w:rPr>
          <w:rFonts w:ascii="Cambria" w:eastAsia="Calibri" w:hAnsi="Cambria"/>
        </w:rPr>
        <w:t>294.166</w:t>
      </w:r>
      <w:r w:rsidRPr="00C26924">
        <w:rPr>
          <w:rFonts w:ascii="Cambria" w:eastAsia="Calibri" w:hAnsi="Cambria"/>
        </w:rPr>
        <w:t xml:space="preserve"> kn obveza prema bankama i drugim financijskim institucijama. </w:t>
      </w:r>
    </w:p>
    <w:p w:rsidR="00C26924" w:rsidRPr="00C26924" w:rsidRDefault="00C26924" w:rsidP="00C26924">
      <w:pPr>
        <w:contextualSpacing/>
        <w:jc w:val="both"/>
        <w:rPr>
          <w:rFonts w:ascii="Cambria" w:eastAsia="Calibri" w:hAnsi="Cambria"/>
        </w:rPr>
      </w:pPr>
    </w:p>
    <w:p w:rsidR="00C26924" w:rsidRPr="00C26924" w:rsidRDefault="00C26924" w:rsidP="00C26924">
      <w:pPr>
        <w:contextualSpacing/>
        <w:jc w:val="both"/>
        <w:rPr>
          <w:rFonts w:ascii="Cambria" w:eastAsia="Calibri" w:hAnsi="Cambria"/>
        </w:rPr>
      </w:pPr>
      <w:r w:rsidRPr="00C26924">
        <w:rPr>
          <w:rFonts w:ascii="Cambria" w:eastAsia="Calibri" w:hAnsi="Cambria"/>
        </w:rPr>
        <w:t xml:space="preserve">Evidentirana obveza odnosi se na podignuti kredit u 2018. godini u ukupnom iznosu od 6.700.000 kn u poslovnoj banci ZABA d.d. Zagreb za dugoročno kreditiranje u svrhu financiranja rekonstrukciju građenje posebne namjene - proširenje Gradskog groblja Monte </w:t>
      </w:r>
      <w:proofErr w:type="spellStart"/>
      <w:r w:rsidRPr="00C26924">
        <w:rPr>
          <w:rFonts w:ascii="Cambria" w:eastAsia="Calibri" w:hAnsi="Cambria"/>
        </w:rPr>
        <w:t>Ghiro</w:t>
      </w:r>
      <w:proofErr w:type="spellEnd"/>
      <w:r w:rsidRPr="00C26924">
        <w:rPr>
          <w:rFonts w:ascii="Cambria" w:eastAsia="Calibri" w:hAnsi="Cambria"/>
        </w:rPr>
        <w:t xml:space="preserve"> u Puli 1.FAZA i 2. FAZA. na rok od 10 godina (deset godina) na 120 jednakih mjesečnih rata sa dospijećem posljednjeg dana svakog mjeseca. Kamatna stopa iznosi 1,60% godišnje promjenjiva, primjenom proporcionalne metode na temelju stvarnog broja dana u kamatnom razdoblju, obračunato na stanje glavnice kredita. Ne naplaćuje se naknada za prijevremeni povrat kredita (djelomično  ili u cijelosti). Ukupni troškovi kredita iznose 569.859 kn. Mjesečna otplatna kvota iznosi 55.833 kn plus kamata.</w:t>
      </w:r>
    </w:p>
    <w:p w:rsidR="00C26924" w:rsidRPr="00C26924" w:rsidRDefault="00C26924" w:rsidP="00C26924">
      <w:pPr>
        <w:contextualSpacing/>
        <w:jc w:val="both"/>
        <w:rPr>
          <w:rFonts w:ascii="Cambria" w:eastAsia="Calibri" w:hAnsi="Cambria"/>
        </w:rPr>
      </w:pPr>
    </w:p>
    <w:p w:rsidR="00C26924" w:rsidRPr="00C26924" w:rsidRDefault="00C26924" w:rsidP="00C26924">
      <w:pPr>
        <w:contextualSpacing/>
        <w:jc w:val="both"/>
        <w:rPr>
          <w:rFonts w:ascii="Cambria" w:eastAsia="Calibri" w:hAnsi="Cambria"/>
        </w:rPr>
      </w:pPr>
      <w:r w:rsidRPr="00C26924">
        <w:rPr>
          <w:rFonts w:ascii="Cambria" w:eastAsia="Calibri" w:hAnsi="Cambria"/>
        </w:rPr>
        <w:t>U 202</w:t>
      </w:r>
      <w:r w:rsidR="00E45AA1">
        <w:rPr>
          <w:rFonts w:ascii="Cambria" w:eastAsia="Calibri" w:hAnsi="Cambria"/>
        </w:rPr>
        <w:t>2</w:t>
      </w:r>
      <w:r w:rsidRPr="00C26924">
        <w:rPr>
          <w:rFonts w:ascii="Cambria" w:eastAsia="Calibri" w:hAnsi="Cambria"/>
        </w:rPr>
        <w:t>. godini otplaćen je iznos od 670.000 kn, a obveza glavnice za 202</w:t>
      </w:r>
      <w:r w:rsidR="00E45AA1">
        <w:rPr>
          <w:rFonts w:ascii="Cambria" w:eastAsia="Calibri" w:hAnsi="Cambria"/>
        </w:rPr>
        <w:t>3</w:t>
      </w:r>
      <w:r w:rsidRPr="00C26924">
        <w:rPr>
          <w:rFonts w:ascii="Cambria" w:eastAsia="Calibri" w:hAnsi="Cambria"/>
        </w:rPr>
        <w:t>. godinu i kamata koja dospijeva u siječnju 202</w:t>
      </w:r>
      <w:r w:rsidR="00E45AA1">
        <w:rPr>
          <w:rFonts w:ascii="Cambria" w:eastAsia="Calibri" w:hAnsi="Cambria"/>
        </w:rPr>
        <w:t>3</w:t>
      </w:r>
      <w:r w:rsidRPr="00C26924">
        <w:rPr>
          <w:rFonts w:ascii="Cambria" w:eastAsia="Calibri" w:hAnsi="Cambria"/>
        </w:rPr>
        <w:t>. godine iskazane su na poziciji kratkoročne obveze prema bankama i dr. financijskim  institucijama u iznosu od 67</w:t>
      </w:r>
      <w:r w:rsidR="0028018B">
        <w:rPr>
          <w:rFonts w:ascii="Cambria" w:eastAsia="Calibri" w:hAnsi="Cambria"/>
        </w:rPr>
        <w:t>5.</w:t>
      </w:r>
      <w:r w:rsidR="00E45AA1">
        <w:rPr>
          <w:rFonts w:ascii="Cambria" w:eastAsia="Calibri" w:hAnsi="Cambria"/>
        </w:rPr>
        <w:t>114</w:t>
      </w:r>
      <w:r w:rsidRPr="00C26924">
        <w:rPr>
          <w:rFonts w:ascii="Cambria" w:eastAsia="Calibri" w:hAnsi="Cambria"/>
        </w:rPr>
        <w:t xml:space="preserve"> kn.</w:t>
      </w:r>
    </w:p>
    <w:p w:rsidR="003B2D24" w:rsidRDefault="003B2D24" w:rsidP="003C7334">
      <w:pPr>
        <w:pStyle w:val="Odlomakpopisa2"/>
        <w:ind w:left="0"/>
        <w:jc w:val="both"/>
        <w:rPr>
          <w:rFonts w:asciiTheme="majorHAnsi" w:hAnsiTheme="majorHAnsi"/>
          <w:noProof/>
        </w:rPr>
      </w:pPr>
    </w:p>
    <w:p w:rsidR="003B2D24" w:rsidRPr="00CA5DA9" w:rsidRDefault="003B2D24" w:rsidP="003C7334">
      <w:pPr>
        <w:pStyle w:val="Odlomakpopisa2"/>
        <w:ind w:left="0"/>
        <w:jc w:val="both"/>
        <w:rPr>
          <w:rFonts w:asciiTheme="majorHAnsi" w:hAnsiTheme="majorHAnsi"/>
          <w:noProof/>
          <w:sz w:val="24"/>
        </w:rPr>
      </w:pPr>
    </w:p>
    <w:tbl>
      <w:tblPr>
        <w:tblW w:w="5000" w:type="pct"/>
        <w:tblLayout w:type="fixed"/>
        <w:tblCellMar>
          <w:left w:w="10" w:type="dxa"/>
          <w:right w:w="10" w:type="dxa"/>
        </w:tblCellMar>
        <w:tblLook w:val="04A0" w:firstRow="1" w:lastRow="0" w:firstColumn="1" w:lastColumn="0" w:noHBand="0" w:noVBand="1"/>
      </w:tblPr>
      <w:tblGrid>
        <w:gridCol w:w="9072"/>
      </w:tblGrid>
      <w:tr w:rsidR="00326D0B" w:rsidRPr="00CA5DA9" w:rsidTr="00A96018">
        <w:trPr>
          <w:trHeight w:val="397"/>
        </w:trPr>
        <w:tc>
          <w:tcPr>
            <w:tcW w:w="9288" w:type="dxa"/>
            <w:shd w:val="clear" w:color="auto" w:fill="E7E7FF"/>
            <w:tcMar>
              <w:top w:w="0" w:type="dxa"/>
              <w:left w:w="108" w:type="dxa"/>
              <w:bottom w:w="0" w:type="dxa"/>
              <w:right w:w="108" w:type="dxa"/>
            </w:tcMar>
            <w:vAlign w:val="center"/>
          </w:tcPr>
          <w:p w:rsidR="00326D0B" w:rsidRPr="00CA5DA9" w:rsidRDefault="00326D0B" w:rsidP="00326D0B">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Kratkoročne obveze</w:t>
            </w:r>
          </w:p>
        </w:tc>
      </w:tr>
    </w:tbl>
    <w:p w:rsidR="00326D0B" w:rsidRPr="00CA5DA9" w:rsidRDefault="00326D0B" w:rsidP="00326D0B">
      <w:pPr>
        <w:jc w:val="both"/>
        <w:rPr>
          <w:rFonts w:ascii="Cambria" w:hAnsi="Cambria"/>
          <w:noProof/>
        </w:rPr>
      </w:pPr>
    </w:p>
    <w:p w:rsidR="00C26924" w:rsidRPr="00C26924" w:rsidRDefault="00C26924" w:rsidP="00C26924">
      <w:pPr>
        <w:contextualSpacing/>
        <w:jc w:val="both"/>
        <w:rPr>
          <w:rFonts w:ascii="Cambria" w:eastAsia="Calibri" w:hAnsi="Cambria"/>
        </w:rPr>
      </w:pPr>
      <w:r w:rsidRPr="00C26924">
        <w:rPr>
          <w:rFonts w:ascii="Cambria" w:eastAsia="Calibri" w:hAnsi="Cambria"/>
        </w:rPr>
        <w:t>Kratkoročne obveze na zadnji dan 202</w:t>
      </w:r>
      <w:r w:rsidR="00E45AA1">
        <w:rPr>
          <w:rFonts w:ascii="Cambria" w:eastAsia="Calibri" w:hAnsi="Cambria"/>
        </w:rPr>
        <w:t>2</w:t>
      </w:r>
      <w:r w:rsidRPr="00C26924">
        <w:rPr>
          <w:rFonts w:ascii="Cambria" w:eastAsia="Calibri" w:hAnsi="Cambria"/>
        </w:rPr>
        <w:t>. godine iznose 1.</w:t>
      </w:r>
      <w:r w:rsidR="00E45AA1">
        <w:rPr>
          <w:rFonts w:ascii="Cambria" w:eastAsia="Calibri" w:hAnsi="Cambria"/>
        </w:rPr>
        <w:t>952.739</w:t>
      </w:r>
      <w:r w:rsidRPr="00C26924">
        <w:rPr>
          <w:rFonts w:ascii="Cambria" w:eastAsia="Calibri" w:hAnsi="Cambria"/>
        </w:rPr>
        <w:t xml:space="preserve"> kn te bilježe </w:t>
      </w:r>
      <w:r w:rsidR="003334EB">
        <w:rPr>
          <w:rFonts w:ascii="Cambria" w:eastAsia="Calibri" w:hAnsi="Cambria"/>
        </w:rPr>
        <w:t>povećanje</w:t>
      </w:r>
      <w:r w:rsidRPr="00C26924">
        <w:rPr>
          <w:rFonts w:ascii="Cambria" w:eastAsia="Calibri" w:hAnsi="Cambria"/>
        </w:rPr>
        <w:t xml:space="preserve"> vrijednosti od </w:t>
      </w:r>
      <w:r w:rsidR="00E45AA1">
        <w:rPr>
          <w:rFonts w:ascii="Cambria" w:eastAsia="Calibri" w:hAnsi="Cambria"/>
        </w:rPr>
        <w:t>19</w:t>
      </w:r>
      <w:r w:rsidR="003334EB">
        <w:rPr>
          <w:rFonts w:ascii="Cambria" w:eastAsia="Calibri" w:hAnsi="Cambria"/>
        </w:rPr>
        <w:t>% u odnosu na 202</w:t>
      </w:r>
      <w:r w:rsidR="00E45AA1">
        <w:rPr>
          <w:rFonts w:ascii="Cambria" w:eastAsia="Calibri" w:hAnsi="Cambria"/>
        </w:rPr>
        <w:t>1</w:t>
      </w:r>
      <w:r w:rsidRPr="00C26924">
        <w:rPr>
          <w:rFonts w:ascii="Cambria" w:eastAsia="Calibri" w:hAnsi="Cambria"/>
        </w:rPr>
        <w:t xml:space="preserve">. godinu. </w:t>
      </w:r>
    </w:p>
    <w:p w:rsidR="00C26924" w:rsidRPr="00C26924" w:rsidRDefault="00C26924" w:rsidP="00C26924">
      <w:pPr>
        <w:contextualSpacing/>
        <w:jc w:val="both"/>
        <w:rPr>
          <w:rFonts w:ascii="Cambria" w:eastAsia="Calibri" w:hAnsi="Cambria"/>
        </w:rPr>
      </w:pPr>
    </w:p>
    <w:p w:rsidR="00C26924" w:rsidRPr="00C26924" w:rsidRDefault="00C26924" w:rsidP="00C26924">
      <w:pPr>
        <w:contextualSpacing/>
        <w:jc w:val="both"/>
        <w:rPr>
          <w:rFonts w:ascii="Cambria" w:eastAsia="Calibri" w:hAnsi="Cambria"/>
        </w:rPr>
      </w:pPr>
      <w:r w:rsidRPr="00C26924">
        <w:rPr>
          <w:rFonts w:ascii="Cambria" w:eastAsia="Calibri" w:hAnsi="Cambria"/>
        </w:rPr>
        <w:t>Najznačajnija pozicija unutar istih jesu obveze za kredit ZABE (dio glavnice koja dospijeva u 202</w:t>
      </w:r>
      <w:r w:rsidR="00E45AA1">
        <w:rPr>
          <w:rFonts w:ascii="Cambria" w:eastAsia="Calibri" w:hAnsi="Cambria"/>
        </w:rPr>
        <w:t>3</w:t>
      </w:r>
      <w:r w:rsidRPr="00C26924">
        <w:rPr>
          <w:rFonts w:ascii="Cambria" w:eastAsia="Calibri" w:hAnsi="Cambria"/>
        </w:rPr>
        <w:t>. u iznosu od 67</w:t>
      </w:r>
      <w:r w:rsidR="003334EB">
        <w:rPr>
          <w:rFonts w:ascii="Cambria" w:eastAsia="Calibri" w:hAnsi="Cambria"/>
        </w:rPr>
        <w:t>5.</w:t>
      </w:r>
      <w:r w:rsidR="00E45AA1">
        <w:rPr>
          <w:rFonts w:ascii="Cambria" w:eastAsia="Calibri" w:hAnsi="Cambria"/>
        </w:rPr>
        <w:t>114</w:t>
      </w:r>
      <w:r w:rsidRPr="00C26924">
        <w:rPr>
          <w:rFonts w:ascii="Cambria" w:eastAsia="Calibri" w:hAnsi="Cambria"/>
        </w:rPr>
        <w:t xml:space="preserve"> kn),</w:t>
      </w:r>
      <w:r w:rsidRPr="00C26924">
        <w:rPr>
          <w:rFonts w:ascii="Cambria" w:eastAsia="Calibri" w:hAnsi="Cambria"/>
          <w:color w:val="FF0000"/>
        </w:rPr>
        <w:t xml:space="preserve"> </w:t>
      </w:r>
      <w:r w:rsidRPr="00C26924">
        <w:rPr>
          <w:rFonts w:ascii="Cambria" w:eastAsia="Calibri" w:hAnsi="Cambria"/>
        </w:rPr>
        <w:t>obveze  prema dobavljačima (</w:t>
      </w:r>
      <w:r w:rsidR="00E45AA1">
        <w:rPr>
          <w:rFonts w:ascii="Cambria" w:eastAsia="Calibri" w:hAnsi="Cambria"/>
        </w:rPr>
        <w:t>590.130</w:t>
      </w:r>
      <w:r w:rsidRPr="00C26924">
        <w:rPr>
          <w:rFonts w:ascii="Cambria" w:eastAsia="Calibri" w:hAnsi="Cambria"/>
        </w:rPr>
        <w:t xml:space="preserve"> kn), zatim slijede obveze za poreze, doprinose i druga javna davanja (</w:t>
      </w:r>
      <w:r w:rsidR="00E45AA1">
        <w:rPr>
          <w:rFonts w:ascii="Cambria" w:eastAsia="Calibri" w:hAnsi="Cambria"/>
        </w:rPr>
        <w:t>316.914</w:t>
      </w:r>
      <w:r w:rsidRPr="00C26924">
        <w:rPr>
          <w:rFonts w:ascii="Cambria" w:eastAsia="Calibri" w:hAnsi="Cambria"/>
        </w:rPr>
        <w:t xml:space="preserve"> kn), obveze prema radnicima (</w:t>
      </w:r>
      <w:r w:rsidR="00E45AA1">
        <w:rPr>
          <w:rFonts w:ascii="Cambria" w:eastAsia="Calibri" w:hAnsi="Cambria"/>
        </w:rPr>
        <w:t>335.323</w:t>
      </w:r>
      <w:r w:rsidRPr="00C26924">
        <w:rPr>
          <w:rFonts w:ascii="Cambria" w:eastAsia="Calibri" w:hAnsi="Cambria"/>
        </w:rPr>
        <w:t xml:space="preserve"> kn)</w:t>
      </w:r>
      <w:r w:rsidR="00E45AA1">
        <w:rPr>
          <w:rFonts w:ascii="Cambria" w:eastAsia="Calibri" w:hAnsi="Cambria"/>
        </w:rPr>
        <w:t>, obveza za depozit (30.000 kn),</w:t>
      </w:r>
      <w:r w:rsidRPr="00C26924">
        <w:rPr>
          <w:rFonts w:ascii="Cambria" w:eastAsia="Calibri" w:hAnsi="Cambria"/>
        </w:rPr>
        <w:t xml:space="preserve"> obveze za predujmove (</w:t>
      </w:r>
      <w:r w:rsidR="003334EB">
        <w:rPr>
          <w:rFonts w:ascii="Cambria" w:eastAsia="Calibri" w:hAnsi="Cambria"/>
        </w:rPr>
        <w:t>2.142</w:t>
      </w:r>
      <w:r w:rsidRPr="00C26924">
        <w:rPr>
          <w:rFonts w:ascii="Cambria" w:eastAsia="Calibri" w:hAnsi="Cambria"/>
        </w:rPr>
        <w:t xml:space="preserve"> kn), te ostale kratkoročne obveze (3.</w:t>
      </w:r>
      <w:r w:rsidR="00E45AA1">
        <w:rPr>
          <w:rFonts w:ascii="Cambria" w:eastAsia="Calibri" w:hAnsi="Cambria"/>
        </w:rPr>
        <w:t>116</w:t>
      </w:r>
      <w:r w:rsidRPr="00C26924">
        <w:rPr>
          <w:rFonts w:ascii="Cambria" w:eastAsia="Calibri" w:hAnsi="Cambria"/>
        </w:rPr>
        <w:t xml:space="preserve"> kn).</w:t>
      </w:r>
    </w:p>
    <w:p w:rsidR="00C26924" w:rsidRPr="00C26924" w:rsidRDefault="00C26924" w:rsidP="00C26924">
      <w:pPr>
        <w:contextualSpacing/>
        <w:jc w:val="both"/>
        <w:rPr>
          <w:rFonts w:ascii="Cambria" w:eastAsia="Calibri" w:hAnsi="Cambria"/>
        </w:rPr>
      </w:pPr>
    </w:p>
    <w:p w:rsidR="00C26924" w:rsidRPr="00C26924" w:rsidRDefault="00C26924" w:rsidP="00C26924">
      <w:pPr>
        <w:contextualSpacing/>
        <w:jc w:val="both"/>
        <w:rPr>
          <w:rFonts w:ascii="Cambria" w:eastAsia="Calibri" w:hAnsi="Cambria"/>
        </w:rPr>
      </w:pPr>
      <w:r w:rsidRPr="00C26924">
        <w:rPr>
          <w:rFonts w:ascii="Cambria" w:eastAsia="Calibri" w:hAnsi="Cambria"/>
        </w:rPr>
        <w:t xml:space="preserve">Obveze prema dobavljačima evidentirane su u iznosu od </w:t>
      </w:r>
      <w:r w:rsidR="00E45AA1">
        <w:rPr>
          <w:rFonts w:ascii="Cambria" w:eastAsia="Calibri" w:hAnsi="Cambria"/>
        </w:rPr>
        <w:t>590.130</w:t>
      </w:r>
      <w:r w:rsidRPr="00C26924">
        <w:rPr>
          <w:rFonts w:ascii="Cambria" w:eastAsia="Calibri" w:hAnsi="Cambria"/>
        </w:rPr>
        <w:t xml:space="preserve"> kn što je za </w:t>
      </w:r>
      <w:r w:rsidR="00674B76">
        <w:rPr>
          <w:rFonts w:ascii="Cambria" w:eastAsia="Calibri" w:hAnsi="Cambria"/>
        </w:rPr>
        <w:t>5</w:t>
      </w:r>
      <w:r w:rsidR="003334EB">
        <w:rPr>
          <w:rFonts w:ascii="Cambria" w:eastAsia="Calibri" w:hAnsi="Cambria"/>
        </w:rPr>
        <w:t>1</w:t>
      </w:r>
      <w:r w:rsidRPr="00C26924">
        <w:rPr>
          <w:rFonts w:ascii="Cambria" w:eastAsia="Calibri" w:hAnsi="Cambria"/>
        </w:rPr>
        <w:t xml:space="preserve">% </w:t>
      </w:r>
      <w:r w:rsidR="003334EB">
        <w:rPr>
          <w:rFonts w:ascii="Cambria" w:eastAsia="Calibri" w:hAnsi="Cambria"/>
        </w:rPr>
        <w:t>više</w:t>
      </w:r>
      <w:r w:rsidRPr="00C26924">
        <w:rPr>
          <w:rFonts w:ascii="Cambria" w:eastAsia="Calibri" w:hAnsi="Cambria"/>
        </w:rPr>
        <w:t xml:space="preserve"> u odnosu na početno stanje. Na dospjele obveze odnosi se iznos od </w:t>
      </w:r>
      <w:r w:rsidR="00674B76">
        <w:rPr>
          <w:rFonts w:ascii="Cambria" w:eastAsia="Calibri" w:hAnsi="Cambria"/>
        </w:rPr>
        <w:t>23.909</w:t>
      </w:r>
      <w:r w:rsidRPr="00C26924">
        <w:rPr>
          <w:rFonts w:ascii="Cambria" w:eastAsia="Calibri" w:hAnsi="Cambria"/>
          <w:color w:val="FF0000"/>
        </w:rPr>
        <w:t xml:space="preserve"> </w:t>
      </w:r>
      <w:r w:rsidRPr="00C26924">
        <w:rPr>
          <w:rFonts w:ascii="Cambria" w:eastAsia="Calibri" w:hAnsi="Cambria"/>
        </w:rPr>
        <w:t xml:space="preserve">kn, a na nedospjele </w:t>
      </w:r>
      <w:r w:rsidR="00674B76">
        <w:rPr>
          <w:rFonts w:ascii="Cambria" w:eastAsia="Calibri" w:hAnsi="Cambria"/>
        </w:rPr>
        <w:t>566.221</w:t>
      </w:r>
      <w:r w:rsidRPr="00C26924">
        <w:rPr>
          <w:rFonts w:ascii="Cambria" w:eastAsia="Calibri" w:hAnsi="Cambria"/>
          <w:color w:val="FF0000"/>
        </w:rPr>
        <w:t xml:space="preserve"> </w:t>
      </w:r>
      <w:r w:rsidRPr="00C26924">
        <w:rPr>
          <w:rFonts w:ascii="Cambria" w:eastAsia="Calibri" w:hAnsi="Cambria"/>
        </w:rPr>
        <w:t xml:space="preserve">kn. </w:t>
      </w:r>
    </w:p>
    <w:p w:rsidR="00C26924" w:rsidRPr="00C26924" w:rsidRDefault="00C26924" w:rsidP="00C26924">
      <w:pPr>
        <w:contextualSpacing/>
        <w:jc w:val="both"/>
        <w:rPr>
          <w:rFonts w:ascii="Cambria" w:eastAsia="Calibri" w:hAnsi="Cambria"/>
        </w:rPr>
      </w:pPr>
    </w:p>
    <w:p w:rsidR="00C26924" w:rsidRPr="00C26924" w:rsidRDefault="00C26924" w:rsidP="00C26924">
      <w:pPr>
        <w:contextualSpacing/>
        <w:jc w:val="center"/>
        <w:rPr>
          <w:rFonts w:ascii="Cambria" w:eastAsia="Calibri" w:hAnsi="Cambria"/>
          <w:bCs/>
          <w:i/>
          <w:color w:val="FF0000"/>
        </w:rPr>
      </w:pPr>
    </w:p>
    <w:p w:rsidR="00C26924" w:rsidRPr="00C26924" w:rsidRDefault="00C26924" w:rsidP="00C26924">
      <w:pPr>
        <w:contextualSpacing/>
        <w:jc w:val="both"/>
        <w:rPr>
          <w:rFonts w:ascii="Cambria" w:eastAsia="Calibri" w:hAnsi="Cambria"/>
        </w:rPr>
      </w:pPr>
      <w:r w:rsidRPr="00C26924">
        <w:rPr>
          <w:rFonts w:ascii="Cambria" w:eastAsia="Calibri" w:hAnsi="Cambria"/>
        </w:rPr>
        <w:t>Obveze za poreze, doprinose i druga javna davanja  na 31.12.202</w:t>
      </w:r>
      <w:r w:rsidR="00674B76">
        <w:rPr>
          <w:rFonts w:ascii="Cambria" w:eastAsia="Calibri" w:hAnsi="Cambria"/>
        </w:rPr>
        <w:t>2</w:t>
      </w:r>
      <w:r w:rsidRPr="00C26924">
        <w:rPr>
          <w:rFonts w:ascii="Cambria" w:eastAsia="Calibri" w:hAnsi="Cambria"/>
        </w:rPr>
        <w:t>. godine su iznosile 29</w:t>
      </w:r>
      <w:r w:rsidR="009E0D21">
        <w:rPr>
          <w:rFonts w:ascii="Cambria" w:eastAsia="Calibri" w:hAnsi="Cambria"/>
        </w:rPr>
        <w:t>3.973</w:t>
      </w:r>
      <w:r w:rsidRPr="00C26924">
        <w:rPr>
          <w:rFonts w:ascii="Cambria" w:eastAsia="Calibri" w:hAnsi="Cambria"/>
        </w:rPr>
        <w:t xml:space="preserve"> kn te kao takve bilježe </w:t>
      </w:r>
      <w:r w:rsidR="009E0D21">
        <w:rPr>
          <w:rFonts w:ascii="Cambria" w:eastAsia="Calibri" w:hAnsi="Cambria"/>
        </w:rPr>
        <w:t>povećanje</w:t>
      </w:r>
      <w:r w:rsidRPr="00C26924">
        <w:rPr>
          <w:rFonts w:ascii="Cambria" w:eastAsia="Calibri" w:hAnsi="Cambria"/>
        </w:rPr>
        <w:t xml:space="preserve"> za </w:t>
      </w:r>
      <w:r w:rsidR="00674B76">
        <w:rPr>
          <w:rFonts w:ascii="Cambria" w:eastAsia="Calibri" w:hAnsi="Cambria"/>
        </w:rPr>
        <w:t>8</w:t>
      </w:r>
      <w:r w:rsidRPr="00C26924">
        <w:rPr>
          <w:rFonts w:ascii="Cambria" w:eastAsia="Calibri" w:hAnsi="Cambria"/>
        </w:rPr>
        <w:t>% u odnosu na 20</w:t>
      </w:r>
      <w:r w:rsidR="009E0D21">
        <w:rPr>
          <w:rFonts w:ascii="Cambria" w:eastAsia="Calibri" w:hAnsi="Cambria"/>
        </w:rPr>
        <w:t>2</w:t>
      </w:r>
      <w:r w:rsidR="00674B76">
        <w:rPr>
          <w:rFonts w:ascii="Cambria" w:eastAsia="Calibri" w:hAnsi="Cambria"/>
        </w:rPr>
        <w:t>1</w:t>
      </w:r>
      <w:r w:rsidRPr="00C26924">
        <w:rPr>
          <w:rFonts w:ascii="Cambria" w:eastAsia="Calibri" w:hAnsi="Cambria"/>
        </w:rPr>
        <w:t>. godinu. Iste se odnose na obveze za PDV 1</w:t>
      </w:r>
      <w:r w:rsidR="00674B76">
        <w:rPr>
          <w:rFonts w:ascii="Cambria" w:eastAsia="Calibri" w:hAnsi="Cambria"/>
        </w:rPr>
        <w:t>41.611</w:t>
      </w:r>
      <w:r w:rsidRPr="00C26924">
        <w:rPr>
          <w:rFonts w:ascii="Cambria" w:eastAsia="Calibri" w:hAnsi="Cambria"/>
        </w:rPr>
        <w:t xml:space="preserve"> kn i obveze za poreze i doprinose iz i na plaću radnika za 12/202</w:t>
      </w:r>
      <w:r w:rsidR="00674B76">
        <w:rPr>
          <w:rFonts w:ascii="Cambria" w:eastAsia="Calibri" w:hAnsi="Cambria"/>
        </w:rPr>
        <w:t>2</w:t>
      </w:r>
      <w:r w:rsidRPr="00C26924">
        <w:rPr>
          <w:rFonts w:ascii="Cambria" w:eastAsia="Calibri" w:hAnsi="Cambria"/>
        </w:rPr>
        <w:t xml:space="preserve"> u iznosu od 1</w:t>
      </w:r>
      <w:r w:rsidR="00674B76">
        <w:rPr>
          <w:rFonts w:ascii="Cambria" w:eastAsia="Calibri" w:hAnsi="Cambria"/>
        </w:rPr>
        <w:t>75.303</w:t>
      </w:r>
      <w:r w:rsidRPr="00C26924">
        <w:rPr>
          <w:rFonts w:ascii="Cambria" w:eastAsia="Calibri" w:hAnsi="Cambria"/>
        </w:rPr>
        <w:t xml:space="preserve"> kn. </w:t>
      </w:r>
    </w:p>
    <w:p w:rsidR="00C26924" w:rsidRPr="00C26924" w:rsidRDefault="00C26924" w:rsidP="00C26924">
      <w:pPr>
        <w:autoSpaceDE w:val="0"/>
        <w:autoSpaceDN w:val="0"/>
        <w:adjustRightInd w:val="0"/>
        <w:jc w:val="both"/>
        <w:rPr>
          <w:rFonts w:ascii="Calibri Light" w:hAnsi="Calibri Light" w:cs="Cambria"/>
          <w:lang w:eastAsia="hr-HR"/>
        </w:rPr>
      </w:pPr>
    </w:p>
    <w:p w:rsidR="00A96018" w:rsidRPr="00CA5DA9" w:rsidRDefault="00A96018" w:rsidP="00E17C94">
      <w:pPr>
        <w:pStyle w:val="Odlomakpopisa2"/>
        <w:ind w:left="0"/>
        <w:jc w:val="both"/>
        <w:rPr>
          <w:rFonts w:asciiTheme="majorHAnsi" w:hAnsiTheme="majorHAnsi"/>
          <w:noProof/>
        </w:rPr>
      </w:pPr>
    </w:p>
    <w:p w:rsidR="0024225B" w:rsidRPr="00CA5DA9" w:rsidRDefault="0024225B" w:rsidP="0024225B">
      <w:pPr>
        <w:pStyle w:val="ListParagraph"/>
        <w:ind w:left="0"/>
        <w:jc w:val="both"/>
        <w:rPr>
          <w:rFonts w:asciiTheme="majorHAnsi" w:hAnsiTheme="majorHAnsi"/>
          <w:b/>
          <w:noProof/>
          <w:color w:val="0F243E"/>
        </w:rPr>
      </w:pPr>
    </w:p>
    <w:tbl>
      <w:tblPr>
        <w:tblW w:w="5000" w:type="pct"/>
        <w:tblLayout w:type="fixed"/>
        <w:tblCellMar>
          <w:left w:w="10" w:type="dxa"/>
          <w:right w:w="10" w:type="dxa"/>
        </w:tblCellMar>
        <w:tblLook w:val="04A0" w:firstRow="1" w:lastRow="0" w:firstColumn="1" w:lastColumn="0" w:noHBand="0" w:noVBand="1"/>
      </w:tblPr>
      <w:tblGrid>
        <w:gridCol w:w="9072"/>
      </w:tblGrid>
      <w:tr w:rsidR="0024225B" w:rsidRPr="00CA5DA9" w:rsidTr="0024225B">
        <w:trPr>
          <w:trHeight w:val="397"/>
        </w:trPr>
        <w:tc>
          <w:tcPr>
            <w:tcW w:w="9638" w:type="dxa"/>
            <w:shd w:val="clear" w:color="auto" w:fill="E7E7FF"/>
            <w:tcMar>
              <w:top w:w="0" w:type="dxa"/>
              <w:left w:w="108" w:type="dxa"/>
              <w:bottom w:w="0" w:type="dxa"/>
              <w:right w:w="108" w:type="dxa"/>
            </w:tcMar>
            <w:vAlign w:val="center"/>
          </w:tcPr>
          <w:p w:rsidR="0024225B" w:rsidRPr="00CA5DA9" w:rsidRDefault="0024225B" w:rsidP="0024225B">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Pasivna vremenska razgraničenja</w:t>
            </w:r>
          </w:p>
        </w:tc>
      </w:tr>
    </w:tbl>
    <w:p w:rsidR="0024225B" w:rsidRPr="00CA5DA9" w:rsidRDefault="0024225B" w:rsidP="0024225B">
      <w:pPr>
        <w:jc w:val="both"/>
        <w:rPr>
          <w:rFonts w:ascii="Cambria" w:hAnsi="Cambria"/>
          <w:noProof/>
        </w:rPr>
      </w:pPr>
    </w:p>
    <w:p w:rsidR="00C26924" w:rsidRPr="00C26924" w:rsidRDefault="00C26924" w:rsidP="00C26924">
      <w:pPr>
        <w:jc w:val="both"/>
        <w:rPr>
          <w:rFonts w:ascii="Times New Roman" w:eastAsia="Calibri" w:hAnsi="Times New Roman"/>
        </w:rPr>
      </w:pPr>
      <w:r w:rsidRPr="00C26924">
        <w:rPr>
          <w:rFonts w:ascii="Cambria" w:eastAsia="Calibri" w:hAnsi="Cambria"/>
        </w:rPr>
        <w:t>U okviru skupine pasivnih vremenskih razgraničenja evidentiran je iznos od 1.</w:t>
      </w:r>
      <w:r w:rsidR="003E1762">
        <w:rPr>
          <w:rFonts w:ascii="Cambria" w:eastAsia="Calibri" w:hAnsi="Cambria"/>
        </w:rPr>
        <w:t>409.725</w:t>
      </w:r>
      <w:r w:rsidRPr="00C26924">
        <w:rPr>
          <w:rFonts w:ascii="Cambria" w:eastAsia="Calibri" w:hAnsi="Cambria"/>
        </w:rPr>
        <w:t xml:space="preserve"> kn, koji se odnosi na</w:t>
      </w:r>
      <w:r w:rsidR="00373093">
        <w:rPr>
          <w:rFonts w:ascii="Cambria" w:eastAsia="Calibri" w:hAnsi="Cambria"/>
        </w:rPr>
        <w:t xml:space="preserve"> </w:t>
      </w:r>
      <w:r w:rsidRPr="00C26924">
        <w:rPr>
          <w:rFonts w:ascii="Cambria" w:eastAsia="Calibri" w:hAnsi="Cambria"/>
        </w:rPr>
        <w:t xml:space="preserve">saldo dotacije od Grada Pule za financiranje investicije proširenja gradskog groblja u Puli koji se postepeno isključuje s ove pozicije i priznaje u prihode prema obračunu amortizacije na ulaganja u  tuđu imovinu. </w:t>
      </w:r>
      <w:r w:rsidRPr="00C26924">
        <w:rPr>
          <w:rFonts w:ascii="Times New Roman" w:eastAsia="Calibri" w:hAnsi="Times New Roman"/>
        </w:rPr>
        <w:t>U 202</w:t>
      </w:r>
      <w:r w:rsidR="003E1762">
        <w:rPr>
          <w:rFonts w:ascii="Times New Roman" w:eastAsia="Calibri" w:hAnsi="Times New Roman"/>
        </w:rPr>
        <w:t>2</w:t>
      </w:r>
      <w:r w:rsidRPr="00C26924">
        <w:rPr>
          <w:rFonts w:ascii="Times New Roman" w:eastAsia="Calibri" w:hAnsi="Times New Roman"/>
        </w:rPr>
        <w:t>. godini bilježimo iznos od 19</w:t>
      </w:r>
      <w:r w:rsidR="00373093">
        <w:rPr>
          <w:rFonts w:ascii="Times New Roman" w:eastAsia="Calibri" w:hAnsi="Times New Roman"/>
        </w:rPr>
        <w:t>0.291</w:t>
      </w:r>
      <w:r w:rsidRPr="00C26924">
        <w:rPr>
          <w:rFonts w:ascii="Times New Roman" w:eastAsia="Calibri" w:hAnsi="Times New Roman"/>
        </w:rPr>
        <w:t xml:space="preserve"> kn evidentirano na poziciji prihoda od potpora.</w:t>
      </w:r>
      <w:r w:rsidR="003E1762">
        <w:rPr>
          <w:rFonts w:ascii="Times New Roman" w:eastAsia="Calibri" w:hAnsi="Times New Roman"/>
        </w:rPr>
        <w:t xml:space="preserve"> U skupini vremenskih razgraničenja evidentiran je iznos od 85.431 kn obračunatog troška za neiskorišteni godišnji odmor </w:t>
      </w:r>
      <w:r w:rsidR="00F15B25">
        <w:rPr>
          <w:rFonts w:ascii="Times New Roman" w:eastAsia="Calibri" w:hAnsi="Times New Roman"/>
        </w:rPr>
        <w:t>iz 2022. godine, a koji će se koristiti do 30.06.2023. godine.</w:t>
      </w:r>
    </w:p>
    <w:p w:rsidR="00E438A2" w:rsidRPr="00CA5DA9" w:rsidRDefault="00CE494B" w:rsidP="007B43CE">
      <w:pPr>
        <w:jc w:val="both"/>
        <w:rPr>
          <w:rFonts w:ascii="Cambria" w:eastAsia="Calibri" w:hAnsi="Cambria" w:cs="Arial"/>
          <w:b/>
          <w:noProof/>
          <w:color w:val="FF0000"/>
          <w:kern w:val="3"/>
          <w:sz w:val="24"/>
          <w:szCs w:val="18"/>
          <w:lang w:eastAsia="hr-HR"/>
        </w:rPr>
      </w:pPr>
      <w:r w:rsidRPr="00CA5DA9">
        <w:rPr>
          <w:rFonts w:ascii="Cambria" w:eastAsia="Calibri" w:hAnsi="Cambria" w:cs="Arial"/>
          <w:b/>
          <w:noProof/>
          <w:color w:val="FF0000"/>
          <w:kern w:val="3"/>
          <w:sz w:val="24"/>
          <w:szCs w:val="18"/>
          <w:lang w:eastAsia="hr-HR"/>
        </w:rPr>
        <w:br w:type="page"/>
      </w:r>
    </w:p>
    <w:p w:rsidR="0065041A" w:rsidRDefault="0065041A" w:rsidP="0065041A">
      <w:pPr>
        <w:pStyle w:val="Standard"/>
        <w:spacing w:after="0"/>
        <w:rPr>
          <w:rFonts w:ascii="Cambria" w:hAnsi="Cambria" w:cs="Arial"/>
          <w:b/>
          <w:noProof/>
          <w:color w:val="262626"/>
          <w:szCs w:val="18"/>
        </w:rPr>
      </w:pPr>
      <w:r w:rsidRPr="00CA5DA9">
        <w:rPr>
          <w:rFonts w:ascii="Cambria" w:hAnsi="Cambria" w:cs="Arial"/>
          <w:b/>
          <w:noProof/>
          <w:color w:val="262626"/>
          <w:szCs w:val="18"/>
        </w:rPr>
        <w:lastRenderedPageBreak/>
        <w:t>Izvještaj 3.</w:t>
      </w:r>
    </w:p>
    <w:p w:rsidR="0065041A" w:rsidRPr="00CA5DA9" w:rsidRDefault="0065041A" w:rsidP="0065041A">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PRIHODI I RASHODI</w:t>
      </w:r>
    </w:p>
    <w:p w:rsidR="0065041A" w:rsidRPr="00CA5DA9" w:rsidRDefault="0065041A" w:rsidP="0065041A">
      <w:pPr>
        <w:pStyle w:val="Standard"/>
        <w:spacing w:after="0" w:line="240" w:lineRule="auto"/>
        <w:rPr>
          <w:rFonts w:ascii="Cambria" w:hAnsi="Cambria"/>
          <w:noProof/>
        </w:rPr>
      </w:pPr>
    </w:p>
    <w:p w:rsidR="002168A8" w:rsidRPr="00CA5DA9" w:rsidRDefault="002168A8" w:rsidP="002168A8">
      <w:pPr>
        <w:pStyle w:val="ListParagraph"/>
        <w:ind w:left="0"/>
        <w:jc w:val="both"/>
        <w:rPr>
          <w:rFonts w:asciiTheme="majorHAnsi" w:hAnsiTheme="majorHAnsi"/>
          <w:b/>
          <w:noProof/>
          <w:color w:val="0F243E"/>
        </w:rPr>
      </w:pPr>
    </w:p>
    <w:tbl>
      <w:tblPr>
        <w:tblW w:w="5000" w:type="pct"/>
        <w:tblLayout w:type="fixed"/>
        <w:tblCellMar>
          <w:left w:w="10" w:type="dxa"/>
          <w:right w:w="10" w:type="dxa"/>
        </w:tblCellMar>
        <w:tblLook w:val="04A0" w:firstRow="1" w:lastRow="0" w:firstColumn="1" w:lastColumn="0" w:noHBand="0" w:noVBand="1"/>
      </w:tblPr>
      <w:tblGrid>
        <w:gridCol w:w="9072"/>
      </w:tblGrid>
      <w:tr w:rsidR="002168A8" w:rsidRPr="00CA5DA9" w:rsidTr="0090482D">
        <w:trPr>
          <w:trHeight w:val="397"/>
        </w:trPr>
        <w:tc>
          <w:tcPr>
            <w:tcW w:w="9638" w:type="dxa"/>
            <w:shd w:val="clear" w:color="auto" w:fill="E7E7FF"/>
            <w:tcMar>
              <w:top w:w="0" w:type="dxa"/>
              <w:left w:w="108" w:type="dxa"/>
              <w:bottom w:w="0" w:type="dxa"/>
              <w:right w:w="108" w:type="dxa"/>
            </w:tcMar>
            <w:vAlign w:val="center"/>
          </w:tcPr>
          <w:p w:rsidR="002168A8" w:rsidRPr="00CA5DA9" w:rsidRDefault="002168A8" w:rsidP="002168A8">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Prihodi</w:t>
            </w:r>
          </w:p>
        </w:tc>
      </w:tr>
    </w:tbl>
    <w:p w:rsidR="004A59BF" w:rsidRDefault="004A59BF" w:rsidP="002053D2">
      <w:pPr>
        <w:pStyle w:val="Odlomakpopisa2"/>
        <w:ind w:left="0"/>
        <w:jc w:val="both"/>
        <w:rPr>
          <w:rFonts w:asciiTheme="majorHAnsi" w:hAnsiTheme="majorHAnsi"/>
          <w:noProof/>
        </w:rPr>
      </w:pPr>
    </w:p>
    <w:p w:rsidR="000827E8" w:rsidRPr="000827E8" w:rsidRDefault="000827E8" w:rsidP="000827E8">
      <w:pPr>
        <w:pStyle w:val="Odlomakpopisa2"/>
        <w:ind w:left="0"/>
        <w:jc w:val="both"/>
        <w:rPr>
          <w:rFonts w:asciiTheme="majorHAnsi" w:hAnsiTheme="majorHAnsi"/>
          <w:b/>
          <w:noProof/>
        </w:rPr>
      </w:pPr>
      <w:r w:rsidRPr="000827E8">
        <w:rPr>
          <w:rFonts w:asciiTheme="majorHAnsi" w:hAnsiTheme="majorHAnsi"/>
          <w:b/>
          <w:noProof/>
        </w:rPr>
        <w:t>Poslovni prihodi</w:t>
      </w:r>
    </w:p>
    <w:p w:rsidR="00C26924" w:rsidRPr="00C26924" w:rsidRDefault="00C26924" w:rsidP="00C26924">
      <w:pPr>
        <w:jc w:val="both"/>
        <w:rPr>
          <w:rFonts w:ascii="Cambria" w:eastAsia="Calibri" w:hAnsi="Cambria"/>
          <w:bCs/>
        </w:rPr>
      </w:pPr>
      <w:r w:rsidRPr="00C26924">
        <w:rPr>
          <w:rFonts w:ascii="Cambria" w:eastAsia="Calibri" w:hAnsi="Cambria"/>
          <w:bCs/>
        </w:rPr>
        <w:t xml:space="preserve">Društvo je tijekom promatranog razdoblja ostvarilo </w:t>
      </w:r>
      <w:r w:rsidRPr="00C26924">
        <w:rPr>
          <w:rFonts w:ascii="Cambria" w:eastAsia="Calibri" w:hAnsi="Cambria"/>
          <w:b/>
          <w:bCs/>
        </w:rPr>
        <w:t>1</w:t>
      </w:r>
      <w:r w:rsidR="00F15B25">
        <w:rPr>
          <w:rFonts w:ascii="Cambria" w:eastAsia="Calibri" w:hAnsi="Cambria"/>
          <w:b/>
          <w:bCs/>
        </w:rPr>
        <w:t>4.883.000</w:t>
      </w:r>
      <w:r w:rsidRPr="00C26924">
        <w:rPr>
          <w:rFonts w:ascii="Cambria" w:eastAsia="Calibri" w:hAnsi="Cambria"/>
          <w:b/>
          <w:bCs/>
        </w:rPr>
        <w:t xml:space="preserve"> kn ukupnih prihoda</w:t>
      </w:r>
      <w:r w:rsidRPr="00C26924">
        <w:rPr>
          <w:rFonts w:ascii="Cambria" w:eastAsia="Calibri" w:hAnsi="Cambria"/>
          <w:bCs/>
        </w:rPr>
        <w:t xml:space="preserve"> te su kao takvi za </w:t>
      </w:r>
      <w:r w:rsidR="00470A35">
        <w:rPr>
          <w:rFonts w:ascii="Cambria" w:eastAsia="Calibri" w:hAnsi="Cambria"/>
          <w:bCs/>
        </w:rPr>
        <w:t>11</w:t>
      </w:r>
      <w:r w:rsidRPr="00C26924">
        <w:rPr>
          <w:rFonts w:ascii="Cambria" w:eastAsia="Calibri" w:hAnsi="Cambria"/>
          <w:bCs/>
        </w:rPr>
        <w:t xml:space="preserve">% </w:t>
      </w:r>
      <w:r w:rsidR="001573B3">
        <w:rPr>
          <w:rFonts w:ascii="Cambria" w:eastAsia="Calibri" w:hAnsi="Cambria"/>
          <w:bCs/>
        </w:rPr>
        <w:t>viši</w:t>
      </w:r>
      <w:r w:rsidRPr="00C26924">
        <w:rPr>
          <w:rFonts w:ascii="Cambria" w:eastAsia="Calibri" w:hAnsi="Cambria"/>
          <w:bCs/>
        </w:rPr>
        <w:t xml:space="preserve"> u odnosu na 20</w:t>
      </w:r>
      <w:r w:rsidR="001573B3">
        <w:rPr>
          <w:rFonts w:ascii="Cambria" w:eastAsia="Calibri" w:hAnsi="Cambria"/>
          <w:bCs/>
        </w:rPr>
        <w:t>2</w:t>
      </w:r>
      <w:r w:rsidR="00F15B25">
        <w:rPr>
          <w:rFonts w:ascii="Cambria" w:eastAsia="Calibri" w:hAnsi="Cambria"/>
          <w:bCs/>
        </w:rPr>
        <w:t>1</w:t>
      </w:r>
      <w:r w:rsidRPr="00C26924">
        <w:rPr>
          <w:rFonts w:ascii="Cambria" w:eastAsia="Calibri" w:hAnsi="Cambria"/>
          <w:bCs/>
        </w:rPr>
        <w:t xml:space="preserve">. godinu. </w:t>
      </w:r>
    </w:p>
    <w:p w:rsidR="00C26924" w:rsidRPr="00C26924" w:rsidRDefault="00C26924" w:rsidP="00C26924">
      <w:pPr>
        <w:jc w:val="both"/>
        <w:rPr>
          <w:rFonts w:ascii="Cambria" w:eastAsia="Calibri" w:hAnsi="Cambria"/>
          <w:b/>
          <w:bCs/>
          <w:color w:val="17365D"/>
        </w:rPr>
      </w:pPr>
    </w:p>
    <w:p w:rsidR="00C26924" w:rsidRPr="00C26924" w:rsidRDefault="00C26924" w:rsidP="00C26924">
      <w:pPr>
        <w:autoSpaceDE w:val="0"/>
        <w:autoSpaceDN w:val="0"/>
        <w:adjustRightInd w:val="0"/>
        <w:jc w:val="both"/>
        <w:rPr>
          <w:rFonts w:ascii="Cambria" w:eastAsia="Calibri" w:hAnsi="Cambria"/>
          <w:bCs/>
        </w:rPr>
      </w:pPr>
      <w:r w:rsidRPr="00C26924">
        <w:rPr>
          <w:rFonts w:ascii="Cambria" w:eastAsia="Calibri" w:hAnsi="Cambria"/>
          <w:b/>
          <w:bCs/>
        </w:rPr>
        <w:t xml:space="preserve">Poslovni prihodi </w:t>
      </w:r>
      <w:r w:rsidRPr="00C26924">
        <w:rPr>
          <w:rFonts w:ascii="Cambria" w:eastAsia="Calibri" w:hAnsi="Cambria"/>
          <w:bCs/>
        </w:rPr>
        <w:t>ostvareni su u iznosu od 1</w:t>
      </w:r>
      <w:r w:rsidR="00470A35">
        <w:rPr>
          <w:rFonts w:ascii="Cambria" w:eastAsia="Calibri" w:hAnsi="Cambria"/>
          <w:bCs/>
        </w:rPr>
        <w:t>4.626.383</w:t>
      </w:r>
      <w:r w:rsidRPr="00C26924">
        <w:rPr>
          <w:rFonts w:ascii="Cambria" w:eastAsia="Calibri" w:hAnsi="Cambria"/>
          <w:bCs/>
        </w:rPr>
        <w:t xml:space="preserve"> kn što je za</w:t>
      </w:r>
      <w:r w:rsidR="00713314">
        <w:rPr>
          <w:rFonts w:ascii="Cambria" w:eastAsia="Calibri" w:hAnsi="Cambria"/>
          <w:bCs/>
        </w:rPr>
        <w:t xml:space="preserve"> </w:t>
      </w:r>
      <w:r w:rsidR="00470A35">
        <w:rPr>
          <w:rFonts w:ascii="Cambria" w:eastAsia="Calibri" w:hAnsi="Cambria"/>
          <w:bCs/>
        </w:rPr>
        <w:t>9</w:t>
      </w:r>
      <w:r w:rsidRPr="00C26924">
        <w:rPr>
          <w:rFonts w:ascii="Cambria" w:eastAsia="Calibri" w:hAnsi="Cambria"/>
          <w:bCs/>
        </w:rPr>
        <w:t xml:space="preserve">% </w:t>
      </w:r>
      <w:r w:rsidR="00713314">
        <w:rPr>
          <w:rFonts w:ascii="Cambria" w:eastAsia="Calibri" w:hAnsi="Cambria"/>
          <w:bCs/>
        </w:rPr>
        <w:t>veća</w:t>
      </w:r>
      <w:r w:rsidRPr="00C26924">
        <w:rPr>
          <w:rFonts w:ascii="Cambria" w:eastAsia="Calibri" w:hAnsi="Cambria"/>
          <w:bCs/>
        </w:rPr>
        <w:t xml:space="preserve"> u odnosu na prethodnu godinu. Najznačajniji prihodi jesu prihodi od prodaje robe (djelatnost trgovine i davanje grobnih mjesta za korištenje na neodređeno vrijeme) na koje se odnosi udio od </w:t>
      </w:r>
      <w:r w:rsidR="00713314">
        <w:rPr>
          <w:rFonts w:ascii="Cambria" w:eastAsia="Calibri" w:hAnsi="Cambria"/>
          <w:bCs/>
        </w:rPr>
        <w:t>5</w:t>
      </w:r>
      <w:r w:rsidR="00470A35">
        <w:rPr>
          <w:rFonts w:ascii="Cambria" w:eastAsia="Calibri" w:hAnsi="Cambria"/>
          <w:bCs/>
        </w:rPr>
        <w:t>7</w:t>
      </w:r>
      <w:r w:rsidRPr="00C26924">
        <w:rPr>
          <w:rFonts w:ascii="Cambria" w:eastAsia="Calibri" w:hAnsi="Cambria"/>
          <w:bCs/>
        </w:rPr>
        <w:t>% poslovnih prihoda, te slijede prihodi od prodaje proizvoda i usluga (pogrebne usluge i održavanje groblja) na koje se odnosi udio od 4</w:t>
      </w:r>
      <w:r w:rsidR="00470A35">
        <w:rPr>
          <w:rFonts w:ascii="Cambria" w:eastAsia="Calibri" w:hAnsi="Cambria"/>
          <w:bCs/>
        </w:rPr>
        <w:t>1</w:t>
      </w:r>
      <w:r w:rsidRPr="00C26924">
        <w:rPr>
          <w:rFonts w:ascii="Cambria" w:eastAsia="Calibri" w:hAnsi="Cambria"/>
          <w:bCs/>
        </w:rPr>
        <w:t>% poslovnih prihoda.</w:t>
      </w:r>
    </w:p>
    <w:p w:rsidR="00C26924" w:rsidRPr="00C26924" w:rsidRDefault="00C26924" w:rsidP="00C26924">
      <w:pPr>
        <w:jc w:val="both"/>
        <w:rPr>
          <w:rFonts w:ascii="Cambria" w:eastAsia="Calibri" w:hAnsi="Cambria"/>
          <w:bCs/>
        </w:rPr>
      </w:pPr>
    </w:p>
    <w:p w:rsidR="00C26924" w:rsidRPr="005F5051" w:rsidRDefault="00C26924" w:rsidP="00C26924">
      <w:pPr>
        <w:jc w:val="both"/>
        <w:rPr>
          <w:rFonts w:ascii="Cambria" w:eastAsia="Calibri" w:hAnsi="Cambria" w:cs="Calibri"/>
          <w:bCs/>
        </w:rPr>
      </w:pPr>
      <w:r w:rsidRPr="005F5051">
        <w:rPr>
          <w:rFonts w:ascii="Cambria" w:eastAsia="Calibri" w:hAnsi="Cambria" w:cs="Calibri"/>
          <w:bCs/>
        </w:rPr>
        <w:t xml:space="preserve">Prihodi od prodaje proizvoda i usluga u visini od </w:t>
      </w:r>
      <w:r w:rsidR="00470A35">
        <w:rPr>
          <w:rFonts w:ascii="Cambria" w:eastAsia="Calibri" w:hAnsi="Cambria" w:cs="Calibri"/>
          <w:bCs/>
        </w:rPr>
        <w:t>6.005.844</w:t>
      </w:r>
      <w:r w:rsidRPr="005F5051">
        <w:rPr>
          <w:rFonts w:ascii="Cambria" w:eastAsia="Calibri" w:hAnsi="Cambria" w:cs="Calibri"/>
          <w:bCs/>
        </w:rPr>
        <w:t xml:space="preserve"> kn bilježe rast od </w:t>
      </w:r>
      <w:r w:rsidR="00470A35">
        <w:rPr>
          <w:rFonts w:ascii="Cambria" w:eastAsia="Calibri" w:hAnsi="Cambria" w:cs="Calibri"/>
          <w:bCs/>
        </w:rPr>
        <w:t>6</w:t>
      </w:r>
      <w:r w:rsidRPr="005F5051">
        <w:rPr>
          <w:rFonts w:ascii="Cambria" w:eastAsia="Calibri" w:hAnsi="Cambria" w:cs="Calibri"/>
          <w:bCs/>
        </w:rPr>
        <w:t>% u odnosu na 20</w:t>
      </w:r>
      <w:r w:rsidR="00713314" w:rsidRPr="005F5051">
        <w:rPr>
          <w:rFonts w:ascii="Cambria" w:eastAsia="Calibri" w:hAnsi="Cambria" w:cs="Calibri"/>
          <w:bCs/>
        </w:rPr>
        <w:t>2</w:t>
      </w:r>
      <w:r w:rsidR="00470A35">
        <w:rPr>
          <w:rFonts w:ascii="Cambria" w:eastAsia="Calibri" w:hAnsi="Cambria" w:cs="Calibri"/>
          <w:bCs/>
        </w:rPr>
        <w:t>1</w:t>
      </w:r>
      <w:r w:rsidRPr="005F5051">
        <w:rPr>
          <w:rFonts w:ascii="Cambria" w:eastAsia="Calibri" w:hAnsi="Cambria" w:cs="Calibri"/>
          <w:bCs/>
        </w:rPr>
        <w:t>. godinu i u cijelom se iznosu odnose na prihode od pružanja usluga, točnije pogrebnih usluga i usluga održavanja groblja. U 202</w:t>
      </w:r>
      <w:r w:rsidR="00E933C1">
        <w:rPr>
          <w:rFonts w:ascii="Cambria" w:eastAsia="Calibri" w:hAnsi="Cambria" w:cs="Calibri"/>
          <w:bCs/>
        </w:rPr>
        <w:t>2</w:t>
      </w:r>
      <w:r w:rsidRPr="005F5051">
        <w:rPr>
          <w:rFonts w:ascii="Cambria" w:eastAsia="Calibri" w:hAnsi="Cambria" w:cs="Calibri"/>
          <w:bCs/>
        </w:rPr>
        <w:t>. godini bilježimo porast sahrana za</w:t>
      </w:r>
      <w:r w:rsidR="00713314" w:rsidRPr="005F5051">
        <w:rPr>
          <w:rFonts w:ascii="Cambria" w:eastAsia="Calibri" w:hAnsi="Cambria" w:cs="Calibri"/>
          <w:bCs/>
        </w:rPr>
        <w:t xml:space="preserve"> </w:t>
      </w:r>
      <w:r w:rsidR="00E933C1">
        <w:rPr>
          <w:rFonts w:ascii="Cambria" w:eastAsia="Calibri" w:hAnsi="Cambria" w:cs="Calibri"/>
          <w:bCs/>
        </w:rPr>
        <w:t>8,5</w:t>
      </w:r>
      <w:r w:rsidRPr="005F5051">
        <w:rPr>
          <w:rFonts w:ascii="Cambria" w:eastAsia="Calibri" w:hAnsi="Cambria" w:cs="Calibri"/>
          <w:bCs/>
        </w:rPr>
        <w:t>%. Smrtnost u 202</w:t>
      </w:r>
      <w:r w:rsidR="00E933C1">
        <w:rPr>
          <w:rFonts w:ascii="Cambria" w:eastAsia="Calibri" w:hAnsi="Cambria" w:cs="Calibri"/>
          <w:bCs/>
        </w:rPr>
        <w:t>2</w:t>
      </w:r>
      <w:r w:rsidRPr="005F5051">
        <w:rPr>
          <w:rFonts w:ascii="Cambria" w:eastAsia="Calibri" w:hAnsi="Cambria" w:cs="Calibri"/>
          <w:bCs/>
        </w:rPr>
        <w:t xml:space="preserve">. godini bila je veća, </w:t>
      </w:r>
      <w:r w:rsidR="00E933C1">
        <w:rPr>
          <w:rFonts w:ascii="Cambria" w:eastAsia="Calibri" w:hAnsi="Cambria" w:cs="Calibri"/>
          <w:bCs/>
        </w:rPr>
        <w:t>djelom radi prisutnosti</w:t>
      </w:r>
      <w:r w:rsidR="001412B0" w:rsidRPr="005F5051">
        <w:rPr>
          <w:rFonts w:ascii="Cambria" w:eastAsia="Calibri" w:hAnsi="Cambria" w:cs="Calibri"/>
          <w:bCs/>
        </w:rPr>
        <w:t xml:space="preserve"> </w:t>
      </w:r>
      <w:r w:rsidRPr="005F5051">
        <w:rPr>
          <w:rFonts w:ascii="Cambria" w:eastAsia="Calibri" w:hAnsi="Cambria" w:cs="Calibri"/>
          <w:bCs/>
        </w:rPr>
        <w:t xml:space="preserve"> COVID</w:t>
      </w:r>
      <w:r w:rsidR="001412B0" w:rsidRPr="005F5051">
        <w:rPr>
          <w:rFonts w:ascii="Cambria" w:eastAsia="Calibri" w:hAnsi="Cambria" w:cs="Calibri"/>
          <w:bCs/>
        </w:rPr>
        <w:t>-a</w:t>
      </w:r>
      <w:r w:rsidRPr="005F5051">
        <w:rPr>
          <w:rFonts w:ascii="Cambria" w:eastAsia="Calibri" w:hAnsi="Cambria" w:cs="Calibri"/>
          <w:bCs/>
        </w:rPr>
        <w:t>.</w:t>
      </w:r>
    </w:p>
    <w:p w:rsidR="00C26924" w:rsidRPr="005F5051" w:rsidRDefault="00C26924" w:rsidP="00C26924">
      <w:pPr>
        <w:jc w:val="both"/>
        <w:rPr>
          <w:rFonts w:ascii="Cambria" w:eastAsia="Calibri" w:hAnsi="Cambria" w:cs="Calibri"/>
          <w:bCs/>
        </w:rPr>
      </w:pPr>
      <w:r w:rsidRPr="005F5051">
        <w:rPr>
          <w:rFonts w:ascii="Cambria" w:eastAsia="Calibri" w:hAnsi="Cambria" w:cs="Calibri"/>
          <w:bCs/>
        </w:rPr>
        <w:t>Prihodi od prodaje robe (</w:t>
      </w:r>
      <w:r w:rsidR="00E933C1">
        <w:rPr>
          <w:rFonts w:ascii="Cambria" w:eastAsia="Calibri" w:hAnsi="Cambria" w:cs="Calibri"/>
          <w:bCs/>
        </w:rPr>
        <w:t>8.349.298</w:t>
      </w:r>
      <w:r w:rsidRPr="005F5051">
        <w:rPr>
          <w:rFonts w:ascii="Cambria" w:eastAsia="Calibri" w:hAnsi="Cambria" w:cs="Calibri"/>
          <w:bCs/>
        </w:rPr>
        <w:t xml:space="preserve"> kn) obuhvaćaju prihode od trgovine (</w:t>
      </w:r>
      <w:r w:rsidR="00E933C1">
        <w:rPr>
          <w:rFonts w:ascii="Cambria" w:eastAsia="Calibri" w:hAnsi="Cambria" w:cs="Calibri"/>
          <w:bCs/>
        </w:rPr>
        <w:t>4.703.230</w:t>
      </w:r>
      <w:r w:rsidRPr="005F5051">
        <w:rPr>
          <w:rFonts w:ascii="Cambria" w:eastAsia="Calibri" w:hAnsi="Cambria" w:cs="Calibri"/>
          <w:bCs/>
        </w:rPr>
        <w:t xml:space="preserve"> kn) koji bilježe </w:t>
      </w:r>
      <w:r w:rsidR="00713314" w:rsidRPr="005F5051">
        <w:rPr>
          <w:rFonts w:ascii="Cambria" w:eastAsia="Calibri" w:hAnsi="Cambria" w:cs="Calibri"/>
          <w:bCs/>
        </w:rPr>
        <w:t xml:space="preserve">povećanje </w:t>
      </w:r>
      <w:r w:rsidRPr="005F5051">
        <w:rPr>
          <w:rFonts w:ascii="Cambria" w:eastAsia="Calibri" w:hAnsi="Cambria" w:cs="Calibri"/>
          <w:bCs/>
        </w:rPr>
        <w:t xml:space="preserve"> od </w:t>
      </w:r>
      <w:r w:rsidR="00713314" w:rsidRPr="005F5051">
        <w:rPr>
          <w:rFonts w:ascii="Cambria" w:eastAsia="Calibri" w:hAnsi="Cambria" w:cs="Calibri"/>
          <w:bCs/>
        </w:rPr>
        <w:t>2</w:t>
      </w:r>
      <w:r w:rsidR="00E933C1">
        <w:rPr>
          <w:rFonts w:ascii="Cambria" w:eastAsia="Calibri" w:hAnsi="Cambria" w:cs="Calibri"/>
          <w:bCs/>
        </w:rPr>
        <w:t>3</w:t>
      </w:r>
      <w:r w:rsidRPr="005F5051">
        <w:rPr>
          <w:rFonts w:ascii="Cambria" w:eastAsia="Calibri" w:hAnsi="Cambria" w:cs="Calibri"/>
          <w:bCs/>
        </w:rPr>
        <w:t>% u odnosu prethodnu godinu</w:t>
      </w:r>
      <w:r w:rsidR="00713314" w:rsidRPr="005F5051">
        <w:rPr>
          <w:rFonts w:ascii="Cambria" w:eastAsia="Calibri" w:hAnsi="Cambria" w:cs="Calibri"/>
          <w:bCs/>
        </w:rPr>
        <w:t>.</w:t>
      </w:r>
      <w:r w:rsidR="005F5051">
        <w:rPr>
          <w:rFonts w:ascii="Cambria" w:eastAsia="Calibri" w:hAnsi="Cambria" w:cs="Calibri"/>
          <w:bCs/>
        </w:rPr>
        <w:t xml:space="preserve"> </w:t>
      </w:r>
      <w:r w:rsidR="002F24CB">
        <w:rPr>
          <w:rFonts w:ascii="Cambria" w:eastAsia="Calibri" w:hAnsi="Cambria" w:cs="Calibri"/>
          <w:bCs/>
        </w:rPr>
        <w:t>P</w:t>
      </w:r>
      <w:r w:rsidR="005F5051">
        <w:rPr>
          <w:rFonts w:ascii="Cambria" w:eastAsia="Calibri" w:hAnsi="Cambria" w:cs="Calibri"/>
          <w:bCs/>
        </w:rPr>
        <w:t>ozicij</w:t>
      </w:r>
      <w:r w:rsidR="002F24CB">
        <w:rPr>
          <w:rFonts w:ascii="Cambria" w:eastAsia="Calibri" w:hAnsi="Cambria" w:cs="Calibri"/>
          <w:bCs/>
        </w:rPr>
        <w:t>a</w:t>
      </w:r>
      <w:r w:rsidR="005F5051">
        <w:rPr>
          <w:rFonts w:ascii="Cambria" w:eastAsia="Calibri" w:hAnsi="Cambria" w:cs="Calibri"/>
          <w:bCs/>
        </w:rPr>
        <w:t xml:space="preserve"> </w:t>
      </w:r>
      <w:r w:rsidR="005F5051">
        <w:rPr>
          <w:rFonts w:ascii="Cambria" w:eastAsia="Calibri" w:hAnsi="Cambria" w:cs="Calibri"/>
          <w:bCs/>
          <w:i/>
        </w:rPr>
        <w:t xml:space="preserve">prihodi od prodaje robe </w:t>
      </w:r>
      <w:r w:rsidRPr="005F5051">
        <w:rPr>
          <w:rFonts w:ascii="Cambria" w:eastAsia="Calibri" w:hAnsi="Cambria" w:cs="Calibri"/>
          <w:bCs/>
        </w:rPr>
        <w:t xml:space="preserve"> </w:t>
      </w:r>
      <w:r w:rsidR="002F24CB">
        <w:rPr>
          <w:rFonts w:ascii="Cambria" w:eastAsia="Calibri" w:hAnsi="Cambria" w:cs="Calibri"/>
          <w:bCs/>
        </w:rPr>
        <w:t>uključuje</w:t>
      </w:r>
      <w:r w:rsidRPr="005F5051">
        <w:rPr>
          <w:rFonts w:ascii="Cambria" w:eastAsia="Calibri" w:hAnsi="Cambria" w:cs="Calibri"/>
          <w:bCs/>
        </w:rPr>
        <w:t xml:space="preserve"> davanje grobnih mjesta za korištenje na neodređeno vrijeme (</w:t>
      </w:r>
      <w:r w:rsidR="00713314" w:rsidRPr="005F5051">
        <w:rPr>
          <w:rFonts w:ascii="Cambria" w:eastAsia="Calibri" w:hAnsi="Cambria" w:cs="Calibri"/>
          <w:bCs/>
        </w:rPr>
        <w:t>3.</w:t>
      </w:r>
      <w:r w:rsidR="00E933C1">
        <w:rPr>
          <w:rFonts w:ascii="Cambria" w:eastAsia="Calibri" w:hAnsi="Cambria" w:cs="Calibri"/>
          <w:bCs/>
        </w:rPr>
        <w:t>646.068</w:t>
      </w:r>
      <w:r w:rsidRPr="005F5051">
        <w:rPr>
          <w:rFonts w:ascii="Cambria" w:eastAsia="Calibri" w:hAnsi="Cambria" w:cs="Calibri"/>
          <w:bCs/>
        </w:rPr>
        <w:t xml:space="preserve"> kn) </w:t>
      </w:r>
      <w:r w:rsidR="002F24CB">
        <w:rPr>
          <w:rFonts w:ascii="Cambria" w:eastAsia="Calibri" w:hAnsi="Cambria" w:cs="Calibri"/>
          <w:bCs/>
        </w:rPr>
        <w:t xml:space="preserve">i bilježi povećanje od </w:t>
      </w:r>
      <w:r w:rsidR="00713314" w:rsidRPr="005F5051">
        <w:rPr>
          <w:rFonts w:ascii="Cambria" w:eastAsia="Calibri" w:hAnsi="Cambria" w:cs="Calibri"/>
          <w:bCs/>
        </w:rPr>
        <w:t>8</w:t>
      </w:r>
      <w:r w:rsidRPr="005F5051">
        <w:rPr>
          <w:rFonts w:ascii="Cambria" w:eastAsia="Calibri" w:hAnsi="Cambria" w:cs="Calibri"/>
          <w:bCs/>
        </w:rPr>
        <w:t>%  u odnosu na 20</w:t>
      </w:r>
      <w:r w:rsidR="00713314" w:rsidRPr="005F5051">
        <w:rPr>
          <w:rFonts w:ascii="Cambria" w:eastAsia="Calibri" w:hAnsi="Cambria" w:cs="Calibri"/>
          <w:bCs/>
        </w:rPr>
        <w:t>2</w:t>
      </w:r>
      <w:r w:rsidR="00E933C1">
        <w:rPr>
          <w:rFonts w:ascii="Cambria" w:eastAsia="Calibri" w:hAnsi="Cambria" w:cs="Calibri"/>
          <w:bCs/>
        </w:rPr>
        <w:t>1</w:t>
      </w:r>
      <w:r w:rsidRPr="005F5051">
        <w:rPr>
          <w:rFonts w:ascii="Cambria" w:eastAsia="Calibri" w:hAnsi="Cambria" w:cs="Calibri"/>
          <w:bCs/>
        </w:rPr>
        <w:t>. godinu</w:t>
      </w:r>
      <w:r w:rsidR="00E933C1">
        <w:rPr>
          <w:rFonts w:ascii="Cambria" w:eastAsia="Calibri" w:hAnsi="Cambria" w:cs="Calibri"/>
          <w:bCs/>
        </w:rPr>
        <w:t>. U 2022. godine objavljen je natječaj za napuštena grobna mjesta, ostvareno je prihoda u iznosu od 826.674kn.</w:t>
      </w:r>
      <w:r w:rsidRPr="005F5051">
        <w:rPr>
          <w:rFonts w:ascii="Cambria" w:eastAsia="Calibri" w:hAnsi="Cambria" w:cs="Calibri"/>
          <w:bCs/>
        </w:rPr>
        <w:t xml:space="preserve"> </w:t>
      </w:r>
    </w:p>
    <w:p w:rsidR="000827E8" w:rsidRPr="005F5051" w:rsidRDefault="000827E8" w:rsidP="000827E8">
      <w:pPr>
        <w:pStyle w:val="Odlomakpopisa2"/>
        <w:ind w:left="0"/>
        <w:jc w:val="both"/>
        <w:rPr>
          <w:rFonts w:ascii="Cambria" w:hAnsi="Cambria"/>
          <w:noProof/>
          <w:color w:val="FF0000"/>
        </w:rPr>
      </w:pPr>
    </w:p>
    <w:p w:rsidR="000827E8" w:rsidRDefault="000827E8" w:rsidP="000827E8">
      <w:pPr>
        <w:pStyle w:val="Odlomakpopisa2"/>
        <w:ind w:left="0"/>
        <w:jc w:val="both"/>
        <w:rPr>
          <w:rFonts w:asciiTheme="majorHAnsi" w:hAnsiTheme="majorHAnsi"/>
          <w:noProof/>
          <w:color w:val="FF0000"/>
        </w:rPr>
      </w:pPr>
    </w:p>
    <w:p w:rsidR="000827E8" w:rsidRPr="000827E8" w:rsidRDefault="000827E8" w:rsidP="000827E8">
      <w:pPr>
        <w:pStyle w:val="Odlomakpopisa2"/>
        <w:ind w:left="0"/>
        <w:jc w:val="both"/>
        <w:rPr>
          <w:rFonts w:asciiTheme="majorHAnsi" w:hAnsiTheme="majorHAnsi"/>
          <w:b/>
          <w:noProof/>
        </w:rPr>
      </w:pPr>
      <w:r w:rsidRPr="000827E8">
        <w:rPr>
          <w:rFonts w:asciiTheme="majorHAnsi" w:hAnsiTheme="majorHAnsi"/>
          <w:b/>
          <w:noProof/>
        </w:rPr>
        <w:t>Financijski prihodi</w:t>
      </w:r>
    </w:p>
    <w:p w:rsidR="00C26924" w:rsidRPr="00C26924" w:rsidRDefault="00C26924" w:rsidP="00C26924">
      <w:pPr>
        <w:jc w:val="both"/>
        <w:rPr>
          <w:rFonts w:ascii="Cambria" w:eastAsia="Calibri" w:hAnsi="Cambria"/>
          <w:b/>
          <w:bCs/>
        </w:rPr>
      </w:pPr>
      <w:r w:rsidRPr="00C26924">
        <w:rPr>
          <w:rFonts w:ascii="Cambria" w:eastAsia="Calibri" w:hAnsi="Cambria"/>
          <w:b/>
          <w:bCs/>
        </w:rPr>
        <w:t xml:space="preserve">Financijski prihodi </w:t>
      </w:r>
      <w:r w:rsidRPr="00C26924">
        <w:rPr>
          <w:rFonts w:ascii="Cambria" w:eastAsia="Calibri" w:hAnsi="Cambria"/>
          <w:bCs/>
        </w:rPr>
        <w:t xml:space="preserve">ostvareni su u iznosu od </w:t>
      </w:r>
      <w:r w:rsidR="00D616B2">
        <w:rPr>
          <w:rFonts w:ascii="Cambria" w:eastAsia="Calibri" w:hAnsi="Cambria"/>
          <w:bCs/>
        </w:rPr>
        <w:t>51.593</w:t>
      </w:r>
      <w:r w:rsidRPr="00C26924">
        <w:rPr>
          <w:rFonts w:ascii="Cambria" w:eastAsia="Calibri" w:hAnsi="Cambria"/>
          <w:bCs/>
        </w:rPr>
        <w:t xml:space="preserve"> kn, a odnose se na prihode od redovnih kamata (</w:t>
      </w:r>
      <w:r w:rsidR="00D616B2">
        <w:rPr>
          <w:rFonts w:ascii="Cambria" w:eastAsia="Calibri" w:hAnsi="Cambria"/>
          <w:bCs/>
        </w:rPr>
        <w:t>24.420</w:t>
      </w:r>
      <w:r w:rsidRPr="00C26924">
        <w:rPr>
          <w:rFonts w:ascii="Cambria" w:eastAsia="Calibri" w:hAnsi="Cambria"/>
          <w:bCs/>
        </w:rPr>
        <w:t xml:space="preserve"> kn), prihode od zateznih kamata (2</w:t>
      </w:r>
      <w:r w:rsidR="00D616B2">
        <w:rPr>
          <w:rFonts w:ascii="Cambria" w:eastAsia="Calibri" w:hAnsi="Cambria"/>
          <w:bCs/>
        </w:rPr>
        <w:t>3.260</w:t>
      </w:r>
      <w:r w:rsidRPr="00C26924">
        <w:rPr>
          <w:rFonts w:ascii="Cambria" w:eastAsia="Calibri" w:hAnsi="Cambria"/>
          <w:bCs/>
        </w:rPr>
        <w:t xml:space="preserve"> kn) i ostal</w:t>
      </w:r>
      <w:r w:rsidR="00D616B2">
        <w:rPr>
          <w:rFonts w:ascii="Cambria" w:eastAsia="Calibri" w:hAnsi="Cambria"/>
          <w:bCs/>
        </w:rPr>
        <w:t>i</w:t>
      </w:r>
      <w:r w:rsidRPr="00C26924">
        <w:rPr>
          <w:rFonts w:ascii="Cambria" w:eastAsia="Calibri" w:hAnsi="Cambria"/>
          <w:bCs/>
        </w:rPr>
        <w:t xml:space="preserve"> prihod</w:t>
      </w:r>
      <w:r w:rsidR="00D616B2">
        <w:rPr>
          <w:rFonts w:ascii="Cambria" w:eastAsia="Calibri" w:hAnsi="Cambria"/>
          <w:bCs/>
        </w:rPr>
        <w:t>i financiranja</w:t>
      </w:r>
      <w:r w:rsidR="00BB0473">
        <w:rPr>
          <w:rFonts w:ascii="Cambria" w:eastAsia="Calibri" w:hAnsi="Cambria"/>
          <w:bCs/>
        </w:rPr>
        <w:t xml:space="preserve"> (</w:t>
      </w:r>
      <w:r w:rsidR="00D616B2">
        <w:rPr>
          <w:rFonts w:ascii="Cambria" w:eastAsia="Calibri" w:hAnsi="Cambria"/>
          <w:bCs/>
        </w:rPr>
        <w:t>3.913</w:t>
      </w:r>
      <w:r w:rsidR="00BB0473">
        <w:rPr>
          <w:rFonts w:ascii="Cambria" w:eastAsia="Calibri" w:hAnsi="Cambria"/>
          <w:bCs/>
        </w:rPr>
        <w:t xml:space="preserve"> </w:t>
      </w:r>
      <w:r w:rsidRPr="00C26924">
        <w:rPr>
          <w:rFonts w:ascii="Cambria" w:eastAsia="Calibri" w:hAnsi="Cambria"/>
          <w:bCs/>
        </w:rPr>
        <w:t xml:space="preserve"> kn).</w:t>
      </w:r>
    </w:p>
    <w:p w:rsidR="000827E8" w:rsidRDefault="000827E8" w:rsidP="000827E8">
      <w:pPr>
        <w:pStyle w:val="Odlomakpopisa2"/>
        <w:ind w:left="0"/>
        <w:jc w:val="both"/>
        <w:rPr>
          <w:rFonts w:asciiTheme="majorHAnsi" w:hAnsiTheme="majorHAnsi"/>
          <w:noProof/>
          <w:color w:val="FF0000"/>
        </w:rPr>
      </w:pPr>
    </w:p>
    <w:p w:rsidR="000827E8" w:rsidRDefault="000827E8" w:rsidP="000827E8">
      <w:pPr>
        <w:pStyle w:val="Odlomakpopisa2"/>
        <w:ind w:left="0"/>
        <w:jc w:val="both"/>
        <w:rPr>
          <w:rFonts w:asciiTheme="majorHAnsi" w:hAnsiTheme="majorHAnsi"/>
          <w:noProof/>
          <w:color w:val="FF0000"/>
        </w:rPr>
      </w:pPr>
    </w:p>
    <w:p w:rsidR="000827E8" w:rsidRPr="000827E8" w:rsidRDefault="000827E8" w:rsidP="000827E8">
      <w:pPr>
        <w:pStyle w:val="Odlomakpopisa2"/>
        <w:ind w:left="0"/>
        <w:jc w:val="both"/>
        <w:rPr>
          <w:rFonts w:asciiTheme="majorHAnsi" w:hAnsiTheme="majorHAnsi"/>
          <w:b/>
          <w:noProof/>
        </w:rPr>
      </w:pPr>
      <w:r w:rsidRPr="000827E8">
        <w:rPr>
          <w:rFonts w:asciiTheme="majorHAnsi" w:hAnsiTheme="majorHAnsi"/>
          <w:b/>
          <w:noProof/>
        </w:rPr>
        <w:t>Ostali prihodi</w:t>
      </w:r>
    </w:p>
    <w:p w:rsidR="00C26924" w:rsidRPr="00C26924" w:rsidRDefault="00C26924" w:rsidP="00C26924">
      <w:pPr>
        <w:jc w:val="both"/>
        <w:rPr>
          <w:rFonts w:ascii="Cambria" w:eastAsia="Calibri" w:hAnsi="Cambria"/>
          <w:bCs/>
          <w:i/>
        </w:rPr>
      </w:pPr>
      <w:r w:rsidRPr="00C26924">
        <w:rPr>
          <w:rFonts w:ascii="Cambria" w:eastAsia="Calibri" w:hAnsi="Cambria"/>
          <w:b/>
          <w:bCs/>
        </w:rPr>
        <w:t xml:space="preserve">Ostali prihodi </w:t>
      </w:r>
      <w:r w:rsidRPr="00C26924">
        <w:rPr>
          <w:rFonts w:ascii="Cambria" w:eastAsia="Calibri" w:hAnsi="Cambria"/>
          <w:bCs/>
        </w:rPr>
        <w:t xml:space="preserve">u visini od </w:t>
      </w:r>
      <w:r w:rsidR="00BB0473">
        <w:rPr>
          <w:rFonts w:ascii="Cambria" w:eastAsia="Calibri" w:hAnsi="Cambria"/>
          <w:bCs/>
        </w:rPr>
        <w:t>(20</w:t>
      </w:r>
      <w:r w:rsidR="00811B21">
        <w:rPr>
          <w:rFonts w:ascii="Cambria" w:eastAsia="Calibri" w:hAnsi="Cambria"/>
          <w:bCs/>
        </w:rPr>
        <w:t>5.024</w:t>
      </w:r>
      <w:r w:rsidR="00BB0473">
        <w:rPr>
          <w:rFonts w:ascii="Cambria" w:eastAsia="Calibri" w:hAnsi="Cambria"/>
          <w:bCs/>
        </w:rPr>
        <w:t xml:space="preserve"> </w:t>
      </w:r>
      <w:r w:rsidRPr="00C26924">
        <w:rPr>
          <w:rFonts w:ascii="Cambria" w:eastAsia="Calibri" w:hAnsi="Cambria"/>
          <w:bCs/>
        </w:rPr>
        <w:t>kn</w:t>
      </w:r>
      <w:r w:rsidR="00BB0473">
        <w:rPr>
          <w:rFonts w:ascii="Cambria" w:eastAsia="Calibri" w:hAnsi="Cambria"/>
          <w:bCs/>
        </w:rPr>
        <w:t>)</w:t>
      </w:r>
      <w:r w:rsidRPr="00C26924">
        <w:rPr>
          <w:rFonts w:ascii="Cambria" w:eastAsia="Calibri" w:hAnsi="Cambria"/>
          <w:bCs/>
        </w:rPr>
        <w:t xml:space="preserve"> podrazumijevaju prihode od prodaje dugotrajne materijalne i nematerijalne imovine – prodaja </w:t>
      </w:r>
      <w:r w:rsidR="00811B21">
        <w:rPr>
          <w:rFonts w:ascii="Cambria" w:eastAsia="Calibri" w:hAnsi="Cambria"/>
          <w:bCs/>
        </w:rPr>
        <w:t xml:space="preserve">rashladnog mobilnog </w:t>
      </w:r>
      <w:proofErr w:type="spellStart"/>
      <w:r w:rsidR="00811B21">
        <w:rPr>
          <w:rFonts w:ascii="Cambria" w:eastAsia="Calibri" w:hAnsi="Cambria"/>
          <w:bCs/>
        </w:rPr>
        <w:t>uređaja</w:t>
      </w:r>
      <w:r w:rsidRPr="00C26924">
        <w:rPr>
          <w:rFonts w:ascii="Cambria" w:eastAsia="Calibri" w:hAnsi="Cambria"/>
          <w:bCs/>
        </w:rPr>
        <w:t>koji</w:t>
      </w:r>
      <w:proofErr w:type="spellEnd"/>
      <w:r w:rsidRPr="00C26924">
        <w:rPr>
          <w:rFonts w:ascii="Cambria" w:eastAsia="Calibri" w:hAnsi="Cambria"/>
          <w:bCs/>
        </w:rPr>
        <w:t xml:space="preserve"> je 100% amortiziran (</w:t>
      </w:r>
      <w:r w:rsidR="00811B21">
        <w:rPr>
          <w:rFonts w:ascii="Cambria" w:eastAsia="Calibri" w:hAnsi="Cambria"/>
          <w:bCs/>
        </w:rPr>
        <w:t>12.000</w:t>
      </w:r>
      <w:r w:rsidRPr="00C26924">
        <w:rPr>
          <w:rFonts w:ascii="Cambria" w:eastAsia="Calibri" w:hAnsi="Cambria"/>
          <w:bCs/>
        </w:rPr>
        <w:t xml:space="preserve"> kn), utvrđenih viškova (</w:t>
      </w:r>
      <w:r w:rsidR="00811B21">
        <w:rPr>
          <w:rFonts w:ascii="Cambria" w:eastAsia="Calibri" w:hAnsi="Cambria"/>
          <w:bCs/>
        </w:rPr>
        <w:t>31.847</w:t>
      </w:r>
      <w:r w:rsidR="00E218F4">
        <w:rPr>
          <w:rFonts w:ascii="Cambria" w:eastAsia="Calibri" w:hAnsi="Cambria"/>
          <w:bCs/>
        </w:rPr>
        <w:t xml:space="preserve"> </w:t>
      </w:r>
      <w:r w:rsidRPr="00C26924">
        <w:rPr>
          <w:rFonts w:ascii="Cambria" w:eastAsia="Calibri" w:hAnsi="Cambria"/>
          <w:bCs/>
        </w:rPr>
        <w:t>kn), naplaćenih, prethodno otpisanih potraživanja (</w:t>
      </w:r>
      <w:r w:rsidR="00E218F4">
        <w:rPr>
          <w:rFonts w:ascii="Cambria" w:eastAsia="Calibri" w:hAnsi="Cambria"/>
          <w:bCs/>
        </w:rPr>
        <w:t>1</w:t>
      </w:r>
      <w:r w:rsidR="00811B21">
        <w:rPr>
          <w:rFonts w:ascii="Cambria" w:eastAsia="Calibri" w:hAnsi="Cambria"/>
          <w:bCs/>
        </w:rPr>
        <w:t>12.516</w:t>
      </w:r>
      <w:r w:rsidRPr="00C26924">
        <w:rPr>
          <w:rFonts w:ascii="Cambria" w:eastAsia="Calibri" w:hAnsi="Cambria"/>
          <w:bCs/>
        </w:rPr>
        <w:t xml:space="preserve"> kn), te ostale izvanredne prihode (</w:t>
      </w:r>
      <w:r w:rsidR="00811B21">
        <w:rPr>
          <w:rFonts w:ascii="Cambria" w:eastAsia="Calibri" w:hAnsi="Cambria"/>
          <w:bCs/>
        </w:rPr>
        <w:t>48.661</w:t>
      </w:r>
      <w:r w:rsidRPr="00C26924">
        <w:rPr>
          <w:rFonts w:ascii="Cambria" w:eastAsia="Calibri" w:hAnsi="Cambria"/>
          <w:bCs/>
        </w:rPr>
        <w:t xml:space="preserve"> kn) koji se odnose se na naplatu troškova ovrhe</w:t>
      </w:r>
      <w:r w:rsidR="004E7917">
        <w:rPr>
          <w:rFonts w:ascii="Cambria" w:eastAsia="Calibri" w:hAnsi="Cambria"/>
          <w:bCs/>
        </w:rPr>
        <w:t>, te naplata šteta od osiguranja.</w:t>
      </w:r>
      <w:r w:rsidRPr="00C26924">
        <w:rPr>
          <w:rFonts w:ascii="Cambria" w:eastAsia="Calibri" w:hAnsi="Cambria"/>
          <w:bCs/>
        </w:rPr>
        <w:t xml:space="preserve"> </w:t>
      </w:r>
    </w:p>
    <w:p w:rsidR="00A20708" w:rsidRDefault="00A20708" w:rsidP="00A20708">
      <w:pPr>
        <w:pStyle w:val="Odlomakpopisa2"/>
        <w:jc w:val="both"/>
        <w:rPr>
          <w:rFonts w:asciiTheme="majorHAnsi" w:hAnsiTheme="majorHAnsi"/>
          <w:noProof/>
        </w:rPr>
      </w:pPr>
    </w:p>
    <w:p w:rsidR="004B7053" w:rsidRDefault="004B7053" w:rsidP="00A20708">
      <w:pPr>
        <w:pStyle w:val="Odlomakpopisa2"/>
        <w:jc w:val="both"/>
        <w:rPr>
          <w:rFonts w:asciiTheme="majorHAnsi" w:hAnsiTheme="majorHAnsi"/>
          <w:noProof/>
        </w:rPr>
      </w:pPr>
    </w:p>
    <w:p w:rsidR="004B7053" w:rsidRDefault="004B7053" w:rsidP="00A20708">
      <w:pPr>
        <w:pStyle w:val="Odlomakpopisa2"/>
        <w:jc w:val="both"/>
        <w:rPr>
          <w:rFonts w:asciiTheme="majorHAnsi" w:hAnsiTheme="majorHAnsi"/>
          <w:noProof/>
        </w:rPr>
      </w:pPr>
    </w:p>
    <w:p w:rsidR="004B7053" w:rsidRDefault="004B7053" w:rsidP="00A20708">
      <w:pPr>
        <w:pStyle w:val="Odlomakpopisa2"/>
        <w:jc w:val="both"/>
        <w:rPr>
          <w:rFonts w:asciiTheme="majorHAnsi" w:hAnsiTheme="majorHAnsi"/>
          <w:noProof/>
        </w:rPr>
      </w:pPr>
    </w:p>
    <w:p w:rsidR="004B7053" w:rsidRDefault="004B7053" w:rsidP="00A20708">
      <w:pPr>
        <w:pStyle w:val="Odlomakpopisa2"/>
        <w:jc w:val="both"/>
        <w:rPr>
          <w:rFonts w:asciiTheme="majorHAnsi" w:hAnsiTheme="majorHAnsi"/>
          <w:noProof/>
        </w:rPr>
      </w:pPr>
    </w:p>
    <w:p w:rsidR="004B7053" w:rsidRPr="00CA5DA9" w:rsidRDefault="004B7053" w:rsidP="00A20708">
      <w:pPr>
        <w:pStyle w:val="Odlomakpopisa2"/>
        <w:jc w:val="both"/>
        <w:rPr>
          <w:rFonts w:asciiTheme="majorHAnsi" w:hAnsiTheme="majorHAnsi"/>
          <w:noProof/>
        </w:rPr>
      </w:pPr>
    </w:p>
    <w:tbl>
      <w:tblPr>
        <w:tblW w:w="5000" w:type="pct"/>
        <w:tblLayout w:type="fixed"/>
        <w:tblCellMar>
          <w:left w:w="10" w:type="dxa"/>
          <w:right w:w="10" w:type="dxa"/>
        </w:tblCellMar>
        <w:tblLook w:val="04A0" w:firstRow="1" w:lastRow="0" w:firstColumn="1" w:lastColumn="0" w:noHBand="0" w:noVBand="1"/>
      </w:tblPr>
      <w:tblGrid>
        <w:gridCol w:w="9072"/>
      </w:tblGrid>
      <w:tr w:rsidR="002168A8" w:rsidRPr="00CA5DA9" w:rsidTr="005758EA">
        <w:trPr>
          <w:trHeight w:val="397"/>
        </w:trPr>
        <w:tc>
          <w:tcPr>
            <w:tcW w:w="9288" w:type="dxa"/>
            <w:shd w:val="clear" w:color="auto" w:fill="E7E7FF"/>
            <w:tcMar>
              <w:top w:w="0" w:type="dxa"/>
              <w:left w:w="108" w:type="dxa"/>
              <w:bottom w:w="0" w:type="dxa"/>
              <w:right w:w="108" w:type="dxa"/>
            </w:tcMar>
            <w:vAlign w:val="center"/>
          </w:tcPr>
          <w:p w:rsidR="002168A8" w:rsidRPr="00CA5DA9" w:rsidRDefault="002168A8" w:rsidP="0090482D">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Rashodi</w:t>
            </w:r>
          </w:p>
        </w:tc>
      </w:tr>
    </w:tbl>
    <w:p w:rsidR="002168A8" w:rsidRPr="00CA5DA9" w:rsidRDefault="002168A8" w:rsidP="002168A8">
      <w:pPr>
        <w:jc w:val="both"/>
        <w:rPr>
          <w:rFonts w:ascii="Cambria" w:hAnsi="Cambria"/>
          <w:noProof/>
        </w:rPr>
      </w:pPr>
    </w:p>
    <w:p w:rsidR="000827E8" w:rsidRPr="000827E8" w:rsidRDefault="000827E8" w:rsidP="000827E8">
      <w:pPr>
        <w:pStyle w:val="Odlomakpopisa2"/>
        <w:ind w:left="0"/>
        <w:jc w:val="both"/>
        <w:rPr>
          <w:rFonts w:asciiTheme="majorHAnsi" w:hAnsiTheme="majorHAnsi"/>
          <w:b/>
          <w:noProof/>
        </w:rPr>
      </w:pPr>
      <w:r w:rsidRPr="000827E8">
        <w:rPr>
          <w:rFonts w:asciiTheme="majorHAnsi" w:hAnsiTheme="majorHAnsi"/>
          <w:b/>
          <w:noProof/>
        </w:rPr>
        <w:t xml:space="preserve">Poslovni </w:t>
      </w:r>
      <w:r>
        <w:rPr>
          <w:rFonts w:asciiTheme="majorHAnsi" w:hAnsiTheme="majorHAnsi"/>
          <w:b/>
          <w:noProof/>
        </w:rPr>
        <w:t>rashodi</w:t>
      </w:r>
    </w:p>
    <w:p w:rsidR="00C26924" w:rsidRPr="00C26924" w:rsidRDefault="00C26924" w:rsidP="00C26924">
      <w:pPr>
        <w:contextualSpacing/>
        <w:jc w:val="both"/>
        <w:rPr>
          <w:rFonts w:ascii="Cambria" w:eastAsia="Calibri" w:hAnsi="Cambria"/>
          <w:szCs w:val="20"/>
        </w:rPr>
      </w:pPr>
      <w:r w:rsidRPr="00C26924">
        <w:rPr>
          <w:rFonts w:ascii="Cambria" w:eastAsia="Calibri" w:hAnsi="Cambria"/>
          <w:szCs w:val="20"/>
        </w:rPr>
        <w:t>Na dan 31.12.202</w:t>
      </w:r>
      <w:r w:rsidR="009C565B">
        <w:rPr>
          <w:rFonts w:ascii="Cambria" w:eastAsia="Calibri" w:hAnsi="Cambria"/>
          <w:szCs w:val="20"/>
        </w:rPr>
        <w:t>2</w:t>
      </w:r>
      <w:r w:rsidRPr="00C26924">
        <w:rPr>
          <w:rFonts w:ascii="Cambria" w:eastAsia="Calibri" w:hAnsi="Cambria"/>
          <w:szCs w:val="20"/>
        </w:rPr>
        <w:t xml:space="preserve">. godine Društvo je evidentiralo </w:t>
      </w:r>
      <w:r w:rsidR="004E7917">
        <w:rPr>
          <w:rFonts w:ascii="Cambria" w:eastAsia="Calibri" w:hAnsi="Cambria"/>
          <w:szCs w:val="20"/>
        </w:rPr>
        <w:t>1</w:t>
      </w:r>
      <w:r w:rsidR="009C565B">
        <w:rPr>
          <w:rFonts w:ascii="Cambria" w:eastAsia="Calibri" w:hAnsi="Cambria"/>
          <w:szCs w:val="20"/>
        </w:rPr>
        <w:t>4.814.106</w:t>
      </w:r>
      <w:r w:rsidRPr="00C26924">
        <w:rPr>
          <w:rFonts w:ascii="Cambria" w:eastAsia="Calibri" w:hAnsi="Cambria"/>
          <w:szCs w:val="20"/>
        </w:rPr>
        <w:t xml:space="preserve"> kn ukupnih rashoda koji bilježe </w:t>
      </w:r>
      <w:r w:rsidR="004E7917">
        <w:rPr>
          <w:rFonts w:ascii="Cambria" w:eastAsia="Calibri" w:hAnsi="Cambria"/>
          <w:szCs w:val="20"/>
        </w:rPr>
        <w:t xml:space="preserve">povećanje </w:t>
      </w:r>
      <w:r w:rsidRPr="00C26924">
        <w:rPr>
          <w:rFonts w:ascii="Cambria" w:eastAsia="Calibri" w:hAnsi="Cambria"/>
          <w:szCs w:val="20"/>
        </w:rPr>
        <w:t xml:space="preserve">od </w:t>
      </w:r>
      <w:r w:rsidR="009C565B">
        <w:rPr>
          <w:rFonts w:ascii="Cambria" w:eastAsia="Calibri" w:hAnsi="Cambria"/>
          <w:szCs w:val="20"/>
        </w:rPr>
        <w:t>11</w:t>
      </w:r>
      <w:r w:rsidR="004E7917">
        <w:rPr>
          <w:rFonts w:ascii="Cambria" w:eastAsia="Calibri" w:hAnsi="Cambria"/>
          <w:szCs w:val="20"/>
        </w:rPr>
        <w:t xml:space="preserve"> </w:t>
      </w:r>
      <w:r w:rsidRPr="00C26924">
        <w:rPr>
          <w:rFonts w:ascii="Cambria" w:eastAsia="Calibri" w:hAnsi="Cambria"/>
          <w:szCs w:val="20"/>
        </w:rPr>
        <w:t>% u odnosu na 20</w:t>
      </w:r>
      <w:r w:rsidR="004E7917">
        <w:rPr>
          <w:rFonts w:ascii="Cambria" w:eastAsia="Calibri" w:hAnsi="Cambria"/>
          <w:szCs w:val="20"/>
        </w:rPr>
        <w:t>2</w:t>
      </w:r>
      <w:r w:rsidR="009C565B">
        <w:rPr>
          <w:rFonts w:ascii="Cambria" w:eastAsia="Calibri" w:hAnsi="Cambria"/>
          <w:szCs w:val="20"/>
        </w:rPr>
        <w:t>1</w:t>
      </w:r>
      <w:r w:rsidRPr="00C26924">
        <w:rPr>
          <w:rFonts w:ascii="Cambria" w:eastAsia="Calibri" w:hAnsi="Cambria"/>
          <w:szCs w:val="20"/>
        </w:rPr>
        <w:t>. godinu. Iste čine uglavnom poslovni rashodi s udjelom od 99%.</w:t>
      </w:r>
    </w:p>
    <w:p w:rsidR="00C26924" w:rsidRPr="00C26924" w:rsidRDefault="00C26924" w:rsidP="00C26924">
      <w:pPr>
        <w:contextualSpacing/>
        <w:jc w:val="both"/>
        <w:rPr>
          <w:rFonts w:ascii="Cambria" w:eastAsia="Calibri" w:hAnsi="Cambria"/>
          <w:szCs w:val="20"/>
        </w:rPr>
      </w:pPr>
    </w:p>
    <w:p w:rsidR="00C26924" w:rsidRPr="00C26924" w:rsidRDefault="00C26924" w:rsidP="00C26924">
      <w:pPr>
        <w:contextualSpacing/>
        <w:jc w:val="both"/>
        <w:rPr>
          <w:rFonts w:ascii="Cambria" w:eastAsia="Calibri" w:hAnsi="Cambria"/>
          <w:szCs w:val="20"/>
        </w:rPr>
      </w:pPr>
      <w:r w:rsidRPr="00C26924">
        <w:rPr>
          <w:rFonts w:ascii="Cambria" w:eastAsia="Calibri" w:hAnsi="Cambria"/>
          <w:szCs w:val="20"/>
        </w:rPr>
        <w:t xml:space="preserve">U strukturi </w:t>
      </w:r>
      <w:r w:rsidRPr="00C26924">
        <w:rPr>
          <w:rFonts w:ascii="Cambria" w:eastAsia="Calibri" w:hAnsi="Cambria"/>
          <w:b/>
          <w:bCs/>
        </w:rPr>
        <w:t xml:space="preserve">poslovnih rashoda </w:t>
      </w:r>
      <w:r w:rsidRPr="00C26924">
        <w:rPr>
          <w:rFonts w:ascii="Cambria" w:eastAsia="Calibri" w:hAnsi="Cambria"/>
          <w:szCs w:val="20"/>
        </w:rPr>
        <w:t>najveći udio bilježe materijalni troškovi (4</w:t>
      </w:r>
      <w:r w:rsidR="009C565B">
        <w:rPr>
          <w:rFonts w:ascii="Cambria" w:eastAsia="Calibri" w:hAnsi="Cambria"/>
          <w:szCs w:val="20"/>
        </w:rPr>
        <w:t>1</w:t>
      </w:r>
      <w:r w:rsidRPr="00C26924">
        <w:rPr>
          <w:rFonts w:ascii="Cambria" w:eastAsia="Calibri" w:hAnsi="Cambria"/>
          <w:szCs w:val="20"/>
        </w:rPr>
        <w:t xml:space="preserve">%) i troškovi osoblja </w:t>
      </w:r>
      <w:r w:rsidR="009C565B">
        <w:rPr>
          <w:rFonts w:ascii="Cambria" w:eastAsia="Calibri" w:hAnsi="Cambria"/>
          <w:szCs w:val="20"/>
        </w:rPr>
        <w:t xml:space="preserve">također </w:t>
      </w:r>
      <w:r w:rsidRPr="00C26924">
        <w:rPr>
          <w:rFonts w:ascii="Cambria" w:eastAsia="Calibri" w:hAnsi="Cambria"/>
          <w:szCs w:val="20"/>
        </w:rPr>
        <w:t>(</w:t>
      </w:r>
      <w:r w:rsidR="009C565B">
        <w:rPr>
          <w:rFonts w:ascii="Cambria" w:eastAsia="Calibri" w:hAnsi="Cambria"/>
          <w:szCs w:val="20"/>
        </w:rPr>
        <w:t>40</w:t>
      </w:r>
      <w:r w:rsidRPr="00C26924">
        <w:rPr>
          <w:rFonts w:ascii="Cambria" w:eastAsia="Calibri" w:hAnsi="Cambria"/>
          <w:szCs w:val="20"/>
        </w:rPr>
        <w:t>%), troškovi usluga (</w:t>
      </w:r>
      <w:r w:rsidR="00416378">
        <w:rPr>
          <w:rFonts w:ascii="Cambria" w:eastAsia="Calibri" w:hAnsi="Cambria"/>
          <w:szCs w:val="20"/>
        </w:rPr>
        <w:t>1</w:t>
      </w:r>
      <w:r w:rsidR="009C565B">
        <w:rPr>
          <w:rFonts w:ascii="Cambria" w:eastAsia="Calibri" w:hAnsi="Cambria"/>
          <w:szCs w:val="20"/>
        </w:rPr>
        <w:t>4</w:t>
      </w:r>
      <w:r w:rsidRPr="00C26924">
        <w:rPr>
          <w:rFonts w:ascii="Cambria" w:eastAsia="Calibri" w:hAnsi="Cambria"/>
          <w:szCs w:val="20"/>
        </w:rPr>
        <w:t xml:space="preserve">%), troškovi amortizacije </w:t>
      </w:r>
      <w:r w:rsidR="00BB0473">
        <w:rPr>
          <w:rFonts w:ascii="Cambria" w:eastAsia="Calibri" w:hAnsi="Cambria"/>
          <w:szCs w:val="20"/>
        </w:rPr>
        <w:t>(</w:t>
      </w:r>
      <w:r w:rsidR="009C565B">
        <w:rPr>
          <w:rFonts w:ascii="Cambria" w:eastAsia="Calibri" w:hAnsi="Cambria"/>
          <w:szCs w:val="20"/>
        </w:rPr>
        <w:t>3</w:t>
      </w:r>
      <w:r w:rsidRPr="00C26924">
        <w:rPr>
          <w:rFonts w:ascii="Cambria" w:eastAsia="Calibri" w:hAnsi="Cambria"/>
          <w:szCs w:val="20"/>
        </w:rPr>
        <w:t>%) te ostali troškovi poslovanja (</w:t>
      </w:r>
      <w:r w:rsidR="009C565B">
        <w:rPr>
          <w:rFonts w:ascii="Cambria" w:eastAsia="Calibri" w:hAnsi="Cambria"/>
          <w:szCs w:val="20"/>
        </w:rPr>
        <w:t>2</w:t>
      </w:r>
      <w:r w:rsidRPr="00C26924">
        <w:rPr>
          <w:rFonts w:ascii="Cambria" w:eastAsia="Calibri" w:hAnsi="Cambria"/>
          <w:szCs w:val="20"/>
        </w:rPr>
        <w:t>%).</w:t>
      </w:r>
    </w:p>
    <w:p w:rsidR="00112BD7" w:rsidRPr="00112BD7" w:rsidRDefault="00112BD7" w:rsidP="00112BD7">
      <w:pPr>
        <w:contextualSpacing/>
        <w:jc w:val="both"/>
        <w:rPr>
          <w:rFonts w:ascii="Cambria" w:eastAsia="Calibri" w:hAnsi="Cambria"/>
          <w:szCs w:val="20"/>
        </w:rPr>
      </w:pPr>
      <w:r w:rsidRPr="00112BD7">
        <w:rPr>
          <w:rFonts w:ascii="Cambria" w:eastAsia="Calibri" w:hAnsi="Cambria"/>
          <w:b/>
          <w:bCs/>
        </w:rPr>
        <w:t>Materijalni troškovi</w:t>
      </w:r>
      <w:r w:rsidRPr="00112BD7">
        <w:rPr>
          <w:rFonts w:ascii="Cambria" w:eastAsia="Calibri" w:hAnsi="Cambria"/>
          <w:szCs w:val="20"/>
        </w:rPr>
        <w:t xml:space="preserve"> na kraju 20</w:t>
      </w:r>
      <w:r w:rsidR="00416378">
        <w:rPr>
          <w:rFonts w:ascii="Cambria" w:eastAsia="Calibri" w:hAnsi="Cambria"/>
          <w:szCs w:val="20"/>
        </w:rPr>
        <w:t>2</w:t>
      </w:r>
      <w:r w:rsidR="001C7212">
        <w:rPr>
          <w:rFonts w:ascii="Cambria" w:eastAsia="Calibri" w:hAnsi="Cambria"/>
          <w:szCs w:val="20"/>
        </w:rPr>
        <w:t>2</w:t>
      </w:r>
      <w:r w:rsidRPr="00112BD7">
        <w:rPr>
          <w:rFonts w:ascii="Cambria" w:eastAsia="Calibri" w:hAnsi="Cambria"/>
          <w:szCs w:val="20"/>
        </w:rPr>
        <w:t>. godine iznosili su 5</w:t>
      </w:r>
      <w:r w:rsidR="00416378">
        <w:rPr>
          <w:rFonts w:ascii="Cambria" w:eastAsia="Calibri" w:hAnsi="Cambria"/>
          <w:szCs w:val="20"/>
        </w:rPr>
        <w:t>.</w:t>
      </w:r>
      <w:r w:rsidR="001C7212">
        <w:rPr>
          <w:rFonts w:ascii="Cambria" w:eastAsia="Calibri" w:hAnsi="Cambria"/>
          <w:szCs w:val="20"/>
        </w:rPr>
        <w:t>918.811</w:t>
      </w:r>
      <w:r w:rsidRPr="00112BD7">
        <w:rPr>
          <w:rFonts w:ascii="Cambria" w:eastAsia="Calibri" w:hAnsi="Cambria"/>
          <w:szCs w:val="20"/>
        </w:rPr>
        <w:t xml:space="preserve"> kn što predstavlja </w:t>
      </w:r>
      <w:r w:rsidR="00416378">
        <w:rPr>
          <w:rFonts w:ascii="Cambria" w:eastAsia="Calibri" w:hAnsi="Cambria"/>
          <w:szCs w:val="20"/>
        </w:rPr>
        <w:t>povećanje</w:t>
      </w:r>
      <w:r w:rsidRPr="00112BD7">
        <w:rPr>
          <w:rFonts w:ascii="Cambria" w:eastAsia="Calibri" w:hAnsi="Cambria"/>
          <w:szCs w:val="20"/>
        </w:rPr>
        <w:t xml:space="preserve"> od </w:t>
      </w:r>
      <w:r w:rsidR="00416378">
        <w:rPr>
          <w:rFonts w:ascii="Cambria" w:eastAsia="Calibri" w:hAnsi="Cambria"/>
          <w:szCs w:val="20"/>
        </w:rPr>
        <w:t>4</w:t>
      </w:r>
      <w:r w:rsidRPr="00112BD7">
        <w:rPr>
          <w:rFonts w:ascii="Cambria" w:eastAsia="Calibri" w:hAnsi="Cambria"/>
          <w:szCs w:val="20"/>
        </w:rPr>
        <w:t xml:space="preserve">% (ili za cca </w:t>
      </w:r>
      <w:r w:rsidR="001C7212">
        <w:rPr>
          <w:rFonts w:ascii="Cambria" w:eastAsia="Calibri" w:hAnsi="Cambria"/>
          <w:szCs w:val="20"/>
        </w:rPr>
        <w:t>215</w:t>
      </w:r>
      <w:r w:rsidR="00416378">
        <w:rPr>
          <w:rFonts w:ascii="Cambria" w:eastAsia="Calibri" w:hAnsi="Cambria"/>
          <w:szCs w:val="20"/>
        </w:rPr>
        <w:t xml:space="preserve"> tisuća</w:t>
      </w:r>
      <w:r w:rsidRPr="00112BD7">
        <w:rPr>
          <w:rFonts w:ascii="Cambria" w:eastAsia="Calibri" w:hAnsi="Cambria"/>
          <w:szCs w:val="20"/>
        </w:rPr>
        <w:t xml:space="preserve"> kn) u odnosu na prethodnu godinu zbog </w:t>
      </w:r>
      <w:r w:rsidR="00416378">
        <w:rPr>
          <w:rFonts w:ascii="Cambria" w:eastAsia="Calibri" w:hAnsi="Cambria"/>
          <w:szCs w:val="20"/>
        </w:rPr>
        <w:t>većih</w:t>
      </w:r>
      <w:r w:rsidRPr="00112BD7">
        <w:rPr>
          <w:rFonts w:ascii="Cambria" w:eastAsia="Calibri" w:hAnsi="Cambria"/>
          <w:szCs w:val="20"/>
        </w:rPr>
        <w:t xml:space="preserve"> troškova nabave prodane robe (prodanih grobnih mjesta</w:t>
      </w:r>
      <w:r w:rsidR="00416378">
        <w:rPr>
          <w:rFonts w:ascii="Cambria" w:eastAsia="Calibri" w:hAnsi="Cambria"/>
          <w:szCs w:val="20"/>
        </w:rPr>
        <w:t xml:space="preserve"> i prodaje u trgovini</w:t>
      </w:r>
      <w:r w:rsidRPr="00112BD7">
        <w:rPr>
          <w:rFonts w:ascii="Cambria" w:eastAsia="Calibri" w:hAnsi="Cambria"/>
          <w:szCs w:val="20"/>
        </w:rPr>
        <w:t xml:space="preserve">). </w:t>
      </w:r>
      <w:r w:rsidR="00416378">
        <w:rPr>
          <w:rFonts w:ascii="Cambria" w:eastAsia="Calibri" w:hAnsi="Cambria"/>
          <w:szCs w:val="20"/>
        </w:rPr>
        <w:t xml:space="preserve">Na poziciji utroška energije bilježimo porast od </w:t>
      </w:r>
      <w:r w:rsidR="001C7212">
        <w:rPr>
          <w:rFonts w:ascii="Cambria" w:eastAsia="Calibri" w:hAnsi="Cambria"/>
          <w:szCs w:val="20"/>
        </w:rPr>
        <w:t>10</w:t>
      </w:r>
      <w:r w:rsidR="00416378">
        <w:rPr>
          <w:rFonts w:ascii="Cambria" w:eastAsia="Calibri" w:hAnsi="Cambria"/>
          <w:szCs w:val="20"/>
        </w:rPr>
        <w:t>%</w:t>
      </w:r>
      <w:r w:rsidR="001C7212">
        <w:rPr>
          <w:rFonts w:ascii="Cambria" w:eastAsia="Calibri" w:hAnsi="Cambria"/>
          <w:szCs w:val="20"/>
        </w:rPr>
        <w:t>, te utrošeni materijal i sirovine porast od 6%</w:t>
      </w:r>
      <w:r w:rsidR="00416378">
        <w:rPr>
          <w:rFonts w:ascii="Cambria" w:eastAsia="Calibri" w:hAnsi="Cambria"/>
          <w:szCs w:val="20"/>
        </w:rPr>
        <w:t>.</w:t>
      </w:r>
    </w:p>
    <w:p w:rsidR="00112BD7" w:rsidRPr="00112BD7" w:rsidRDefault="00112BD7" w:rsidP="00112BD7">
      <w:pPr>
        <w:contextualSpacing/>
        <w:jc w:val="both"/>
        <w:rPr>
          <w:rFonts w:ascii="Cambria" w:eastAsia="Calibri" w:hAnsi="Cambria"/>
          <w:szCs w:val="20"/>
        </w:rPr>
      </w:pPr>
    </w:p>
    <w:p w:rsidR="00112BD7" w:rsidRPr="00112BD7" w:rsidRDefault="00112BD7" w:rsidP="00112BD7">
      <w:pPr>
        <w:rPr>
          <w:rFonts w:ascii="Cambria" w:hAnsi="Cambria"/>
        </w:rPr>
      </w:pPr>
      <w:r w:rsidRPr="00112BD7">
        <w:rPr>
          <w:rFonts w:ascii="Cambria" w:eastAsia="Calibri" w:hAnsi="Cambria"/>
          <w:b/>
          <w:bCs/>
        </w:rPr>
        <w:t>Troškovi usluga</w:t>
      </w:r>
      <w:r w:rsidRPr="00112BD7">
        <w:rPr>
          <w:rFonts w:ascii="Cambria" w:eastAsia="Calibri" w:hAnsi="Cambria"/>
          <w:szCs w:val="20"/>
        </w:rPr>
        <w:t xml:space="preserve"> (1.</w:t>
      </w:r>
      <w:r w:rsidR="001C7212">
        <w:rPr>
          <w:rFonts w:ascii="Cambria" w:eastAsia="Calibri" w:hAnsi="Cambria"/>
          <w:szCs w:val="20"/>
        </w:rPr>
        <w:t>981.869</w:t>
      </w:r>
      <w:r w:rsidRPr="00112BD7">
        <w:rPr>
          <w:rFonts w:ascii="Cambria" w:eastAsia="Calibri" w:hAnsi="Cambria"/>
          <w:szCs w:val="20"/>
        </w:rPr>
        <w:t xml:space="preserve"> kn) bilježe rast od </w:t>
      </w:r>
      <w:r w:rsidR="001C7212">
        <w:rPr>
          <w:rFonts w:ascii="Cambria" w:eastAsia="Calibri" w:hAnsi="Cambria"/>
          <w:szCs w:val="20"/>
        </w:rPr>
        <w:t>9</w:t>
      </w:r>
      <w:r w:rsidRPr="00112BD7">
        <w:rPr>
          <w:rFonts w:ascii="Cambria" w:eastAsia="Calibri" w:hAnsi="Cambria"/>
          <w:szCs w:val="20"/>
        </w:rPr>
        <w:t>% u odnosu na prethodnu godinu</w:t>
      </w:r>
      <w:r w:rsidR="008B49A3">
        <w:rPr>
          <w:rFonts w:ascii="Cambria" w:eastAsia="Calibri" w:hAnsi="Cambria"/>
          <w:szCs w:val="20"/>
        </w:rPr>
        <w:t>. U strukturi troškova usluga povećanje bilježimo na poziciji troškova održavanja</w:t>
      </w:r>
      <w:r w:rsidR="00786EF3">
        <w:rPr>
          <w:rFonts w:ascii="Cambria" w:eastAsia="Calibri" w:hAnsi="Cambria"/>
          <w:szCs w:val="20"/>
        </w:rPr>
        <w:t xml:space="preserve"> (</w:t>
      </w:r>
      <w:r w:rsidR="00BA4FC6">
        <w:rPr>
          <w:rFonts w:ascii="Cambria" w:eastAsia="Calibri" w:hAnsi="Cambria"/>
          <w:szCs w:val="20"/>
        </w:rPr>
        <w:t>popravci strojeva</w:t>
      </w:r>
      <w:r w:rsidR="00786EF3">
        <w:rPr>
          <w:rFonts w:ascii="Cambria" w:eastAsia="Calibri" w:hAnsi="Cambria"/>
          <w:szCs w:val="20"/>
        </w:rPr>
        <w:t>)</w:t>
      </w:r>
      <w:r w:rsidR="008B49A3">
        <w:rPr>
          <w:rFonts w:ascii="Cambria" w:eastAsia="Calibri" w:hAnsi="Cambria"/>
          <w:szCs w:val="20"/>
        </w:rPr>
        <w:t>, bankarskih usluga (</w:t>
      </w:r>
      <w:r w:rsidR="00BA4FC6">
        <w:rPr>
          <w:rFonts w:ascii="Cambria" w:eastAsia="Calibri" w:hAnsi="Cambria"/>
          <w:szCs w:val="20"/>
        </w:rPr>
        <w:t xml:space="preserve">građani više koriste </w:t>
      </w:r>
      <w:r w:rsidR="0033134B">
        <w:rPr>
          <w:rFonts w:ascii="Cambria" w:eastAsia="Calibri" w:hAnsi="Cambria"/>
          <w:szCs w:val="20"/>
        </w:rPr>
        <w:t xml:space="preserve">plaćanja putem </w:t>
      </w:r>
      <w:r w:rsidR="008B49A3">
        <w:rPr>
          <w:rFonts w:ascii="Cambria" w:eastAsia="Calibri" w:hAnsi="Cambria"/>
          <w:szCs w:val="20"/>
        </w:rPr>
        <w:t>kreditnih i debitnih kartica korisnika naših usluga</w:t>
      </w:r>
      <w:r w:rsidR="0033134B">
        <w:rPr>
          <w:rFonts w:ascii="Cambria" w:eastAsia="Calibri" w:hAnsi="Cambria"/>
          <w:szCs w:val="20"/>
        </w:rPr>
        <w:t>, pa je stoga trošak provizije veći u 2022. godini</w:t>
      </w:r>
      <w:r w:rsidR="008B49A3">
        <w:rPr>
          <w:rFonts w:ascii="Cambria" w:eastAsia="Calibri" w:hAnsi="Cambria"/>
          <w:szCs w:val="20"/>
        </w:rPr>
        <w:t>)</w:t>
      </w:r>
      <w:r w:rsidR="00137EE7">
        <w:rPr>
          <w:rFonts w:ascii="Cambria" w:eastAsia="Calibri" w:hAnsi="Cambria"/>
          <w:szCs w:val="20"/>
        </w:rPr>
        <w:t>, trošak premije osiguranja</w:t>
      </w:r>
      <w:r w:rsidR="0033134B">
        <w:rPr>
          <w:rFonts w:ascii="Cambria" w:eastAsia="Calibri" w:hAnsi="Cambria"/>
          <w:szCs w:val="20"/>
        </w:rPr>
        <w:t xml:space="preserve"> (dodatna osiguranja za radne strojeve)</w:t>
      </w:r>
      <w:r w:rsidR="00137EE7">
        <w:rPr>
          <w:rFonts w:ascii="Cambria" w:eastAsia="Calibri" w:hAnsi="Cambria"/>
          <w:szCs w:val="20"/>
        </w:rPr>
        <w:t xml:space="preserve">, te troškovi </w:t>
      </w:r>
      <w:r w:rsidR="0033134B">
        <w:rPr>
          <w:rFonts w:ascii="Cambria" w:eastAsia="Calibri" w:hAnsi="Cambria"/>
          <w:szCs w:val="20"/>
        </w:rPr>
        <w:t>komunalnih usluga (zbrinjavanje komunalnog otpada)</w:t>
      </w:r>
      <w:r w:rsidR="00137EE7">
        <w:rPr>
          <w:rFonts w:ascii="Cambria" w:eastAsia="Calibri" w:hAnsi="Cambria"/>
          <w:szCs w:val="20"/>
        </w:rPr>
        <w:t xml:space="preserve"> </w:t>
      </w:r>
      <w:r w:rsidRPr="00112BD7">
        <w:rPr>
          <w:rFonts w:ascii="Cambria" w:hAnsi="Cambria"/>
        </w:rPr>
        <w:t xml:space="preserve">. </w:t>
      </w:r>
    </w:p>
    <w:p w:rsidR="00112BD7" w:rsidRDefault="00112BD7" w:rsidP="00112BD7">
      <w:pPr>
        <w:contextualSpacing/>
        <w:jc w:val="both"/>
        <w:rPr>
          <w:rFonts w:ascii="Cambria" w:eastAsia="Calibri" w:hAnsi="Cambria"/>
          <w:szCs w:val="20"/>
        </w:rPr>
      </w:pPr>
      <w:r w:rsidRPr="00112BD7">
        <w:rPr>
          <w:rFonts w:ascii="Cambria" w:eastAsia="Calibri" w:hAnsi="Cambria"/>
          <w:szCs w:val="20"/>
        </w:rPr>
        <w:t xml:space="preserve">Najveću strukturu ostalih usluga čini trošak objave obavijesti i posljednjih pozdrava u dnevnim listovima (Glas Istre,  La </w:t>
      </w:r>
      <w:proofErr w:type="spellStart"/>
      <w:r w:rsidRPr="00112BD7">
        <w:rPr>
          <w:rFonts w:ascii="Cambria" w:eastAsia="Calibri" w:hAnsi="Cambria"/>
          <w:szCs w:val="20"/>
        </w:rPr>
        <w:t>Voce</w:t>
      </w:r>
      <w:proofErr w:type="spellEnd"/>
      <w:r w:rsidRPr="00112BD7">
        <w:rPr>
          <w:rFonts w:ascii="Cambria" w:eastAsia="Calibri" w:hAnsi="Cambria"/>
          <w:szCs w:val="20"/>
        </w:rPr>
        <w:t xml:space="preserve">, Novi List, Večernji list i dr.) od strane korisnika naših usluga, </w:t>
      </w:r>
      <w:r w:rsidR="003309F2">
        <w:rPr>
          <w:rFonts w:ascii="Cambria" w:eastAsia="Calibri" w:hAnsi="Cambria"/>
          <w:szCs w:val="20"/>
        </w:rPr>
        <w:t>nastali trošak sa te osnove uključen je unutar pozicije prihoda od pružanja usluge</w:t>
      </w:r>
      <w:r w:rsidRPr="00112BD7">
        <w:rPr>
          <w:rFonts w:ascii="Cambria" w:eastAsia="Calibri" w:hAnsi="Cambria"/>
          <w:szCs w:val="20"/>
        </w:rPr>
        <w:t xml:space="preserve"> </w:t>
      </w:r>
      <w:r w:rsidR="003309F2">
        <w:rPr>
          <w:rFonts w:ascii="Cambria" w:eastAsia="Calibri" w:hAnsi="Cambria"/>
          <w:szCs w:val="20"/>
        </w:rPr>
        <w:t>uvećan za 12% priznatog rabata od Društva Glas Istre novine d.o.o.</w:t>
      </w:r>
      <w:r w:rsidR="00112142">
        <w:rPr>
          <w:rFonts w:ascii="Cambria" w:eastAsia="Calibri" w:hAnsi="Cambria"/>
          <w:szCs w:val="20"/>
        </w:rPr>
        <w:t xml:space="preserve">. </w:t>
      </w:r>
    </w:p>
    <w:p w:rsidR="0033134B" w:rsidRPr="00112BD7" w:rsidRDefault="0033134B" w:rsidP="00112BD7">
      <w:pPr>
        <w:contextualSpacing/>
        <w:jc w:val="both"/>
        <w:rPr>
          <w:rFonts w:ascii="Cambria" w:eastAsia="Calibri" w:hAnsi="Cambria"/>
          <w:szCs w:val="20"/>
        </w:rPr>
      </w:pPr>
    </w:p>
    <w:p w:rsidR="000827E8" w:rsidRDefault="00112BD7" w:rsidP="00112BD7">
      <w:pPr>
        <w:pStyle w:val="Odlomakpopisa2"/>
        <w:ind w:left="0"/>
        <w:jc w:val="both"/>
        <w:rPr>
          <w:rFonts w:asciiTheme="majorHAnsi" w:hAnsiTheme="majorHAnsi"/>
          <w:noProof/>
          <w:color w:val="FF0000"/>
        </w:rPr>
      </w:pPr>
      <w:r w:rsidRPr="00112BD7">
        <w:rPr>
          <w:rFonts w:ascii="Cambria" w:eastAsia="Calibri" w:hAnsi="Cambria"/>
          <w:b/>
          <w:bCs/>
        </w:rPr>
        <w:t xml:space="preserve">Troškovi osoblja </w:t>
      </w:r>
      <w:r w:rsidRPr="00112BD7">
        <w:rPr>
          <w:rFonts w:ascii="Cambria" w:eastAsia="Calibri" w:hAnsi="Cambria"/>
        </w:rPr>
        <w:t xml:space="preserve">iznose </w:t>
      </w:r>
      <w:r w:rsidR="00786EF3">
        <w:rPr>
          <w:rFonts w:ascii="Cambria" w:eastAsia="Calibri" w:hAnsi="Cambria"/>
        </w:rPr>
        <w:t>5.</w:t>
      </w:r>
      <w:r w:rsidR="0033134B">
        <w:rPr>
          <w:rFonts w:ascii="Cambria" w:eastAsia="Calibri" w:hAnsi="Cambria"/>
        </w:rPr>
        <w:t>883.108</w:t>
      </w:r>
      <w:r w:rsidRPr="00112BD7">
        <w:rPr>
          <w:rFonts w:ascii="Cambria" w:eastAsia="Calibri" w:hAnsi="Cambria"/>
        </w:rPr>
        <w:t xml:space="preserve"> kn te bilježi povećanje od </w:t>
      </w:r>
      <w:r w:rsidR="0033134B">
        <w:rPr>
          <w:rFonts w:ascii="Cambria" w:eastAsia="Calibri" w:hAnsi="Cambria"/>
        </w:rPr>
        <w:t>1</w:t>
      </w:r>
      <w:r w:rsidR="00786EF3">
        <w:rPr>
          <w:rFonts w:ascii="Cambria" w:eastAsia="Calibri" w:hAnsi="Cambria"/>
        </w:rPr>
        <w:t>4</w:t>
      </w:r>
      <w:r w:rsidRPr="00112BD7">
        <w:rPr>
          <w:rFonts w:ascii="Cambria" w:eastAsia="Calibri" w:hAnsi="Cambria"/>
        </w:rPr>
        <w:t xml:space="preserve">% (za </w:t>
      </w:r>
      <w:r w:rsidR="0033134B">
        <w:rPr>
          <w:rFonts w:ascii="Cambria" w:eastAsia="Calibri" w:hAnsi="Cambria"/>
        </w:rPr>
        <w:t>705</w:t>
      </w:r>
      <w:r w:rsidRPr="00112BD7">
        <w:rPr>
          <w:rFonts w:ascii="Cambria" w:eastAsia="Calibri" w:hAnsi="Cambria"/>
        </w:rPr>
        <w:t xml:space="preserve"> </w:t>
      </w:r>
      <w:proofErr w:type="spellStart"/>
      <w:r w:rsidRPr="00112BD7">
        <w:rPr>
          <w:rFonts w:ascii="Cambria" w:eastAsia="Calibri" w:hAnsi="Cambria"/>
        </w:rPr>
        <w:t>tis</w:t>
      </w:r>
      <w:proofErr w:type="spellEnd"/>
      <w:r w:rsidRPr="00112BD7">
        <w:rPr>
          <w:rFonts w:ascii="Cambria" w:eastAsia="Calibri" w:hAnsi="Cambria"/>
        </w:rPr>
        <w:t xml:space="preserve"> kn) u odnosu na 20</w:t>
      </w:r>
      <w:r w:rsidR="00786EF3">
        <w:rPr>
          <w:rFonts w:ascii="Cambria" w:eastAsia="Calibri" w:hAnsi="Cambria"/>
        </w:rPr>
        <w:t>2</w:t>
      </w:r>
      <w:r w:rsidR="0033134B">
        <w:rPr>
          <w:rFonts w:ascii="Cambria" w:eastAsia="Calibri" w:hAnsi="Cambria"/>
        </w:rPr>
        <w:t>1</w:t>
      </w:r>
      <w:r w:rsidRPr="00112BD7">
        <w:rPr>
          <w:rFonts w:ascii="Cambria" w:eastAsia="Calibri" w:hAnsi="Cambria"/>
        </w:rPr>
        <w:t>. godinu,</w:t>
      </w:r>
      <w:r w:rsidRPr="00112BD7">
        <w:rPr>
          <w:rFonts w:ascii="Cambria" w:hAnsi="Cambria"/>
          <w:bCs/>
        </w:rPr>
        <w:t xml:space="preserve"> </w:t>
      </w:r>
      <w:r w:rsidRPr="00112BD7">
        <w:rPr>
          <w:rFonts w:ascii="Times New Roman" w:hAnsi="Times New Roman"/>
          <w:bCs/>
        </w:rPr>
        <w:t xml:space="preserve">najvećim djelom utjecaj povećanja troška osoblja odnosi se na izmjene </w:t>
      </w:r>
      <w:r w:rsidR="00786EF3">
        <w:rPr>
          <w:rFonts w:ascii="Times New Roman" w:hAnsi="Times New Roman"/>
          <w:bCs/>
        </w:rPr>
        <w:t xml:space="preserve">osnovice plaće </w:t>
      </w:r>
      <w:r w:rsidR="006A4602">
        <w:rPr>
          <w:rFonts w:ascii="Times New Roman" w:hAnsi="Times New Roman"/>
          <w:bCs/>
        </w:rPr>
        <w:t>iz 3.</w:t>
      </w:r>
      <w:r w:rsidR="0033134B">
        <w:rPr>
          <w:rFonts w:ascii="Times New Roman" w:hAnsi="Times New Roman"/>
          <w:bCs/>
        </w:rPr>
        <w:t>550</w:t>
      </w:r>
      <w:r w:rsidR="006A4602">
        <w:rPr>
          <w:rFonts w:ascii="Times New Roman" w:hAnsi="Times New Roman"/>
          <w:bCs/>
        </w:rPr>
        <w:t xml:space="preserve"> kn na 3.</w:t>
      </w:r>
      <w:r w:rsidR="0033134B">
        <w:rPr>
          <w:rFonts w:ascii="Times New Roman" w:hAnsi="Times New Roman"/>
          <w:bCs/>
        </w:rPr>
        <w:t>900</w:t>
      </w:r>
      <w:r w:rsidR="006A4602">
        <w:rPr>
          <w:rFonts w:ascii="Times New Roman" w:hAnsi="Times New Roman"/>
          <w:bCs/>
        </w:rPr>
        <w:t xml:space="preserve"> kn </w:t>
      </w:r>
      <w:r w:rsidR="00786EF3">
        <w:rPr>
          <w:rFonts w:ascii="Times New Roman" w:hAnsi="Times New Roman"/>
          <w:bCs/>
        </w:rPr>
        <w:t xml:space="preserve">primjenom </w:t>
      </w:r>
      <w:proofErr w:type="spellStart"/>
      <w:r w:rsidR="0033134B">
        <w:rPr>
          <w:rFonts w:ascii="Times New Roman" w:hAnsi="Times New Roman"/>
          <w:bCs/>
        </w:rPr>
        <w:t>Anex</w:t>
      </w:r>
      <w:proofErr w:type="spellEnd"/>
      <w:r w:rsidR="0033134B">
        <w:rPr>
          <w:rFonts w:ascii="Times New Roman" w:hAnsi="Times New Roman"/>
          <w:bCs/>
        </w:rPr>
        <w:t xml:space="preserve">-a br. 1. </w:t>
      </w:r>
      <w:r w:rsidR="006A4602">
        <w:rPr>
          <w:rFonts w:ascii="Times New Roman" w:hAnsi="Times New Roman"/>
          <w:bCs/>
        </w:rPr>
        <w:t xml:space="preserve">Kolektivnog ugovora koji je potpisan </w:t>
      </w:r>
      <w:r w:rsidR="0033134B">
        <w:rPr>
          <w:rFonts w:ascii="Times New Roman" w:hAnsi="Times New Roman"/>
          <w:bCs/>
        </w:rPr>
        <w:t>03</w:t>
      </w:r>
      <w:r w:rsidR="006A4602">
        <w:rPr>
          <w:rFonts w:ascii="Times New Roman" w:hAnsi="Times New Roman"/>
          <w:bCs/>
        </w:rPr>
        <w:t>.0</w:t>
      </w:r>
      <w:r w:rsidR="0033134B">
        <w:rPr>
          <w:rFonts w:ascii="Times New Roman" w:hAnsi="Times New Roman"/>
          <w:bCs/>
        </w:rPr>
        <w:t>8</w:t>
      </w:r>
      <w:r w:rsidR="006A4602">
        <w:rPr>
          <w:rFonts w:ascii="Times New Roman" w:hAnsi="Times New Roman"/>
          <w:bCs/>
        </w:rPr>
        <w:t>.202</w:t>
      </w:r>
      <w:r w:rsidR="0033134B">
        <w:rPr>
          <w:rFonts w:ascii="Times New Roman" w:hAnsi="Times New Roman"/>
          <w:bCs/>
        </w:rPr>
        <w:t>2</w:t>
      </w:r>
      <w:r w:rsidR="006A4602">
        <w:rPr>
          <w:rFonts w:ascii="Times New Roman" w:hAnsi="Times New Roman"/>
          <w:bCs/>
        </w:rPr>
        <w:t xml:space="preserve">. </w:t>
      </w:r>
      <w:r w:rsidR="0033134B">
        <w:rPr>
          <w:rFonts w:ascii="Times New Roman" w:hAnsi="Times New Roman"/>
          <w:bCs/>
        </w:rPr>
        <w:t xml:space="preserve">s primjenom 01.07.2022. godine, te isplata 5 otpremnina radnicima za odlazak u mirovinu sukladno odredbama Kolektivnog ugovora i </w:t>
      </w:r>
      <w:proofErr w:type="spellStart"/>
      <w:r w:rsidR="0033134B">
        <w:rPr>
          <w:rFonts w:ascii="Times New Roman" w:hAnsi="Times New Roman"/>
          <w:bCs/>
        </w:rPr>
        <w:t>Anex</w:t>
      </w:r>
      <w:proofErr w:type="spellEnd"/>
      <w:r w:rsidR="0033134B">
        <w:rPr>
          <w:rFonts w:ascii="Times New Roman" w:hAnsi="Times New Roman"/>
          <w:bCs/>
        </w:rPr>
        <w:t>-a br. 1.  Kolektivnog ugovora</w:t>
      </w:r>
      <w:r w:rsidR="006A4602">
        <w:rPr>
          <w:rFonts w:ascii="Times New Roman" w:hAnsi="Times New Roman"/>
          <w:bCs/>
        </w:rPr>
        <w:t xml:space="preserve">. </w:t>
      </w:r>
    </w:p>
    <w:p w:rsidR="00112BD7" w:rsidRPr="00112BD7" w:rsidRDefault="00112BD7" w:rsidP="00112BD7">
      <w:pPr>
        <w:ind w:right="-13"/>
        <w:jc w:val="both"/>
        <w:rPr>
          <w:rFonts w:ascii="Times New Roman" w:hAnsi="Times New Roman"/>
          <w:bCs/>
        </w:rPr>
      </w:pPr>
    </w:p>
    <w:p w:rsidR="00112142" w:rsidRDefault="00112BD7" w:rsidP="00112BD7">
      <w:pPr>
        <w:contextualSpacing/>
        <w:jc w:val="both"/>
        <w:rPr>
          <w:rFonts w:ascii="Cambria" w:eastAsia="Calibri" w:hAnsi="Cambria"/>
          <w:szCs w:val="20"/>
        </w:rPr>
      </w:pPr>
      <w:r w:rsidRPr="00112BD7">
        <w:rPr>
          <w:rFonts w:ascii="Cambria" w:eastAsia="Calibri" w:hAnsi="Cambria"/>
          <w:b/>
          <w:bCs/>
        </w:rPr>
        <w:t>Troškovi amortizacije</w:t>
      </w:r>
      <w:r w:rsidRPr="00112BD7">
        <w:rPr>
          <w:rFonts w:ascii="Cambria" w:eastAsia="Calibri" w:hAnsi="Cambria"/>
          <w:szCs w:val="20"/>
        </w:rPr>
        <w:t xml:space="preserve"> iznose 4</w:t>
      </w:r>
      <w:r w:rsidR="00916611">
        <w:rPr>
          <w:rFonts w:ascii="Cambria" w:eastAsia="Calibri" w:hAnsi="Cambria"/>
          <w:szCs w:val="20"/>
        </w:rPr>
        <w:t>94.484</w:t>
      </w:r>
      <w:r w:rsidRPr="00112BD7">
        <w:rPr>
          <w:rFonts w:ascii="Cambria" w:eastAsia="Calibri" w:hAnsi="Cambria"/>
          <w:szCs w:val="20"/>
        </w:rPr>
        <w:t xml:space="preserve"> kn te su za </w:t>
      </w:r>
      <w:r w:rsidR="00916611">
        <w:rPr>
          <w:rFonts w:ascii="Cambria" w:eastAsia="Calibri" w:hAnsi="Cambria"/>
          <w:szCs w:val="20"/>
        </w:rPr>
        <w:t>2</w:t>
      </w:r>
      <w:r w:rsidRPr="00112BD7">
        <w:rPr>
          <w:rFonts w:ascii="Cambria" w:eastAsia="Calibri" w:hAnsi="Cambria"/>
          <w:szCs w:val="20"/>
        </w:rPr>
        <w:t>% veći u odnosu na 20</w:t>
      </w:r>
      <w:r w:rsidR="006A4602">
        <w:rPr>
          <w:rFonts w:ascii="Cambria" w:eastAsia="Calibri" w:hAnsi="Cambria"/>
          <w:szCs w:val="20"/>
        </w:rPr>
        <w:t>2</w:t>
      </w:r>
      <w:r w:rsidR="00916611">
        <w:rPr>
          <w:rFonts w:ascii="Cambria" w:eastAsia="Calibri" w:hAnsi="Cambria"/>
          <w:szCs w:val="20"/>
        </w:rPr>
        <w:t>1</w:t>
      </w:r>
      <w:r w:rsidRPr="00112BD7">
        <w:rPr>
          <w:rFonts w:ascii="Cambria" w:eastAsia="Calibri" w:hAnsi="Cambria"/>
          <w:szCs w:val="20"/>
        </w:rPr>
        <w:t xml:space="preserve">. godine radi </w:t>
      </w:r>
      <w:r w:rsidR="006A4602">
        <w:rPr>
          <w:rFonts w:ascii="Cambria" w:eastAsia="Calibri" w:hAnsi="Cambria"/>
          <w:szCs w:val="20"/>
        </w:rPr>
        <w:t>nabave nove opreme</w:t>
      </w:r>
      <w:r w:rsidR="00112142">
        <w:rPr>
          <w:rFonts w:ascii="Cambria" w:eastAsia="Calibri" w:hAnsi="Cambria"/>
          <w:szCs w:val="20"/>
        </w:rPr>
        <w:t>.</w:t>
      </w:r>
    </w:p>
    <w:p w:rsidR="00112142" w:rsidRDefault="00112142" w:rsidP="00112BD7">
      <w:pPr>
        <w:contextualSpacing/>
        <w:jc w:val="both"/>
        <w:rPr>
          <w:rFonts w:ascii="Cambria" w:eastAsia="Calibri" w:hAnsi="Cambria"/>
          <w:b/>
          <w:bCs/>
        </w:rPr>
      </w:pPr>
    </w:p>
    <w:p w:rsidR="00112BD7" w:rsidRPr="00112BD7" w:rsidRDefault="00112BD7" w:rsidP="00112BD7">
      <w:pPr>
        <w:contextualSpacing/>
        <w:jc w:val="both"/>
        <w:rPr>
          <w:rFonts w:ascii="Cambria" w:eastAsia="Calibri" w:hAnsi="Cambria"/>
          <w:szCs w:val="20"/>
        </w:rPr>
      </w:pPr>
      <w:r w:rsidRPr="00112BD7">
        <w:rPr>
          <w:rFonts w:ascii="Cambria" w:eastAsia="Calibri" w:hAnsi="Cambria"/>
          <w:b/>
          <w:bCs/>
        </w:rPr>
        <w:t>Ostali troškovi poslovanja</w:t>
      </w:r>
      <w:r w:rsidRPr="00112BD7">
        <w:rPr>
          <w:rFonts w:ascii="Cambria" w:eastAsia="Calibri" w:hAnsi="Cambria"/>
          <w:szCs w:val="20"/>
        </w:rPr>
        <w:t xml:space="preserve"> iznose </w:t>
      </w:r>
      <w:r w:rsidR="00916611">
        <w:rPr>
          <w:rFonts w:ascii="Cambria" w:eastAsia="Calibri" w:hAnsi="Cambria"/>
          <w:szCs w:val="20"/>
        </w:rPr>
        <w:t>214.225</w:t>
      </w:r>
      <w:r w:rsidRPr="00112BD7">
        <w:rPr>
          <w:rFonts w:ascii="Cambria" w:eastAsia="Calibri" w:hAnsi="Cambria"/>
          <w:szCs w:val="20"/>
        </w:rPr>
        <w:t xml:space="preserve"> kn, a obuhvaćaju troškove reprezentacije, troškove dnevnica i putnih troškova na službenim putovanjima,</w:t>
      </w:r>
      <w:r w:rsidR="00916611">
        <w:rPr>
          <w:rFonts w:ascii="Cambria" w:eastAsia="Calibri" w:hAnsi="Cambria"/>
          <w:szCs w:val="20"/>
        </w:rPr>
        <w:t xml:space="preserve"> trošak dugoročnih rezerviranja za rizike i troškove,</w:t>
      </w:r>
      <w:r w:rsidRPr="00112BD7">
        <w:rPr>
          <w:rFonts w:ascii="Cambria" w:eastAsia="Calibri" w:hAnsi="Cambria"/>
          <w:szCs w:val="20"/>
        </w:rPr>
        <w:t xml:space="preserve"> troškove poreza koji ne ovise o rezultatu, doprinosa, naknada i članarina, stručnu literaturu i obrazovanje, te ostale nespecificirane troškove poslovanja. U odnosu na 20</w:t>
      </w:r>
      <w:r w:rsidR="006A4602">
        <w:rPr>
          <w:rFonts w:ascii="Cambria" w:eastAsia="Calibri" w:hAnsi="Cambria"/>
          <w:szCs w:val="20"/>
        </w:rPr>
        <w:t>2</w:t>
      </w:r>
      <w:r w:rsidR="00710ED8">
        <w:rPr>
          <w:rFonts w:ascii="Cambria" w:eastAsia="Calibri" w:hAnsi="Cambria"/>
          <w:szCs w:val="20"/>
        </w:rPr>
        <w:t>1</w:t>
      </w:r>
      <w:r w:rsidRPr="00112BD7">
        <w:rPr>
          <w:rFonts w:ascii="Cambria" w:eastAsia="Calibri" w:hAnsi="Cambria"/>
          <w:szCs w:val="20"/>
        </w:rPr>
        <w:t xml:space="preserve">. godinu bilježe </w:t>
      </w:r>
      <w:r w:rsidR="006A4602">
        <w:rPr>
          <w:rFonts w:ascii="Cambria" w:eastAsia="Calibri" w:hAnsi="Cambria"/>
          <w:szCs w:val="20"/>
        </w:rPr>
        <w:t>povećanje</w:t>
      </w:r>
      <w:r w:rsidRPr="00112BD7">
        <w:rPr>
          <w:rFonts w:ascii="Cambria" w:eastAsia="Calibri" w:hAnsi="Cambria"/>
          <w:szCs w:val="20"/>
        </w:rPr>
        <w:t xml:space="preserve"> od </w:t>
      </w:r>
      <w:r w:rsidR="00710ED8">
        <w:rPr>
          <w:rFonts w:ascii="Cambria" w:eastAsia="Calibri" w:hAnsi="Cambria"/>
          <w:szCs w:val="20"/>
        </w:rPr>
        <w:t>77</w:t>
      </w:r>
      <w:r w:rsidRPr="00112BD7">
        <w:rPr>
          <w:rFonts w:ascii="Cambria" w:eastAsia="Calibri" w:hAnsi="Cambria"/>
          <w:szCs w:val="20"/>
        </w:rPr>
        <w:t xml:space="preserve">% prvenstveno uslijed </w:t>
      </w:r>
      <w:r w:rsidR="003C269F">
        <w:rPr>
          <w:rFonts w:ascii="Cambria" w:eastAsia="Calibri" w:hAnsi="Cambria"/>
          <w:szCs w:val="20"/>
        </w:rPr>
        <w:t xml:space="preserve"> </w:t>
      </w:r>
      <w:r w:rsidR="00710ED8">
        <w:rPr>
          <w:rFonts w:ascii="Cambria" w:eastAsia="Calibri" w:hAnsi="Cambria"/>
          <w:szCs w:val="20"/>
        </w:rPr>
        <w:t>rezerviranja troškova za troškove sudskog spora u iznosu od 50.000 kn i trošak rezerviranja za mirovinu u iznosu od 33.920 kn.</w:t>
      </w:r>
    </w:p>
    <w:p w:rsidR="000827E8" w:rsidRDefault="000827E8" w:rsidP="000827E8">
      <w:pPr>
        <w:pStyle w:val="Odlomakpopisa2"/>
        <w:ind w:left="0"/>
        <w:jc w:val="both"/>
        <w:rPr>
          <w:rFonts w:asciiTheme="majorHAnsi" w:hAnsiTheme="majorHAnsi"/>
          <w:noProof/>
          <w:color w:val="FF0000"/>
        </w:rPr>
      </w:pPr>
    </w:p>
    <w:p w:rsidR="00112142" w:rsidRDefault="00112142" w:rsidP="000827E8">
      <w:pPr>
        <w:pStyle w:val="Odlomakpopisa2"/>
        <w:ind w:left="0"/>
        <w:jc w:val="both"/>
        <w:rPr>
          <w:rFonts w:asciiTheme="majorHAnsi" w:hAnsiTheme="majorHAnsi"/>
          <w:b/>
          <w:noProof/>
        </w:rPr>
      </w:pPr>
    </w:p>
    <w:p w:rsidR="00112142" w:rsidRDefault="00112142" w:rsidP="000827E8">
      <w:pPr>
        <w:pStyle w:val="Odlomakpopisa2"/>
        <w:ind w:left="0"/>
        <w:jc w:val="both"/>
        <w:rPr>
          <w:rFonts w:asciiTheme="majorHAnsi" w:hAnsiTheme="majorHAnsi"/>
          <w:b/>
          <w:noProof/>
        </w:rPr>
      </w:pPr>
    </w:p>
    <w:p w:rsidR="00112142" w:rsidRDefault="00112142" w:rsidP="000827E8">
      <w:pPr>
        <w:pStyle w:val="Odlomakpopisa2"/>
        <w:ind w:left="0"/>
        <w:jc w:val="both"/>
        <w:rPr>
          <w:rFonts w:asciiTheme="majorHAnsi" w:hAnsiTheme="majorHAnsi"/>
          <w:b/>
          <w:noProof/>
        </w:rPr>
      </w:pPr>
    </w:p>
    <w:p w:rsidR="000827E8" w:rsidRPr="000827E8" w:rsidRDefault="00112142" w:rsidP="000827E8">
      <w:pPr>
        <w:pStyle w:val="Odlomakpopisa2"/>
        <w:ind w:left="0"/>
        <w:jc w:val="both"/>
        <w:rPr>
          <w:rFonts w:asciiTheme="majorHAnsi" w:hAnsiTheme="majorHAnsi"/>
          <w:b/>
          <w:noProof/>
        </w:rPr>
      </w:pPr>
      <w:r>
        <w:rPr>
          <w:rFonts w:asciiTheme="majorHAnsi" w:hAnsiTheme="majorHAnsi"/>
          <w:b/>
          <w:noProof/>
        </w:rPr>
        <w:lastRenderedPageBreak/>
        <w:t>F</w:t>
      </w:r>
      <w:r w:rsidR="000827E8" w:rsidRPr="000827E8">
        <w:rPr>
          <w:rFonts w:asciiTheme="majorHAnsi" w:hAnsiTheme="majorHAnsi"/>
          <w:b/>
          <w:noProof/>
        </w:rPr>
        <w:t xml:space="preserve">inancijski </w:t>
      </w:r>
      <w:r w:rsidR="000827E8">
        <w:rPr>
          <w:rFonts w:asciiTheme="majorHAnsi" w:hAnsiTheme="majorHAnsi"/>
          <w:b/>
          <w:noProof/>
        </w:rPr>
        <w:t>rashodi</w:t>
      </w:r>
    </w:p>
    <w:p w:rsidR="00112BD7" w:rsidRPr="00112BD7" w:rsidRDefault="00112BD7" w:rsidP="00112BD7">
      <w:pPr>
        <w:contextualSpacing/>
        <w:jc w:val="both"/>
        <w:rPr>
          <w:rFonts w:ascii="Cambria" w:eastAsia="Calibri" w:hAnsi="Cambria"/>
          <w:szCs w:val="20"/>
        </w:rPr>
      </w:pPr>
      <w:r w:rsidRPr="00112BD7">
        <w:rPr>
          <w:rFonts w:ascii="Cambria" w:eastAsia="Calibri" w:hAnsi="Cambria"/>
          <w:b/>
          <w:szCs w:val="20"/>
        </w:rPr>
        <w:t xml:space="preserve">Financijski rashodi </w:t>
      </w:r>
      <w:r w:rsidRPr="00112BD7">
        <w:rPr>
          <w:rFonts w:ascii="Cambria" w:eastAsia="Calibri" w:hAnsi="Cambria"/>
          <w:szCs w:val="20"/>
        </w:rPr>
        <w:t xml:space="preserve">iznose </w:t>
      </w:r>
      <w:r w:rsidR="00710ED8">
        <w:rPr>
          <w:rFonts w:ascii="Cambria" w:eastAsia="Calibri" w:hAnsi="Cambria"/>
          <w:szCs w:val="20"/>
        </w:rPr>
        <w:t>65.409</w:t>
      </w:r>
      <w:r w:rsidRPr="00112BD7">
        <w:rPr>
          <w:rFonts w:ascii="Cambria" w:eastAsia="Calibri" w:hAnsi="Cambria"/>
          <w:szCs w:val="20"/>
        </w:rPr>
        <w:t xml:space="preserve"> kn od kojih se </w:t>
      </w:r>
      <w:r w:rsidR="00710ED8">
        <w:rPr>
          <w:rFonts w:ascii="Cambria" w:eastAsia="Calibri" w:hAnsi="Cambria"/>
          <w:szCs w:val="20"/>
        </w:rPr>
        <w:t>63.233</w:t>
      </w:r>
      <w:r w:rsidRPr="00112BD7">
        <w:rPr>
          <w:rFonts w:ascii="Cambria" w:eastAsia="Calibri" w:hAnsi="Cambria"/>
          <w:szCs w:val="20"/>
        </w:rPr>
        <w:t xml:space="preserve"> kn odnosi se na troškove redovnih kamata po kreditu podignutog u poslovnoj banci (ZABA d.d.) u svrhu proširenja gradskog groblja u Puli. Kredit je podignut u 2018. godini na rok od 10 godina.  </w:t>
      </w:r>
    </w:p>
    <w:p w:rsidR="000827E8" w:rsidRDefault="000827E8" w:rsidP="000827E8">
      <w:pPr>
        <w:pStyle w:val="Odlomakpopisa2"/>
        <w:ind w:left="0"/>
        <w:jc w:val="both"/>
        <w:rPr>
          <w:rFonts w:asciiTheme="majorHAnsi" w:hAnsiTheme="majorHAnsi"/>
          <w:noProof/>
          <w:color w:val="FF0000"/>
        </w:rPr>
      </w:pPr>
    </w:p>
    <w:p w:rsidR="000827E8" w:rsidRDefault="000827E8" w:rsidP="000827E8">
      <w:pPr>
        <w:pStyle w:val="Odlomakpopisa2"/>
        <w:ind w:left="0"/>
        <w:jc w:val="both"/>
        <w:rPr>
          <w:rFonts w:asciiTheme="majorHAnsi" w:hAnsiTheme="majorHAnsi"/>
          <w:noProof/>
          <w:color w:val="FF0000"/>
        </w:rPr>
      </w:pPr>
    </w:p>
    <w:p w:rsidR="00C55A04" w:rsidRDefault="00C55A04" w:rsidP="000827E8">
      <w:pPr>
        <w:pStyle w:val="Odlomakpopisa2"/>
        <w:ind w:left="0"/>
        <w:jc w:val="both"/>
        <w:rPr>
          <w:rFonts w:asciiTheme="majorHAnsi" w:hAnsiTheme="majorHAnsi"/>
          <w:b/>
          <w:noProof/>
        </w:rPr>
      </w:pPr>
    </w:p>
    <w:p w:rsidR="000827E8" w:rsidRPr="000827E8" w:rsidRDefault="000827E8" w:rsidP="000827E8">
      <w:pPr>
        <w:pStyle w:val="Odlomakpopisa2"/>
        <w:ind w:left="0"/>
        <w:jc w:val="both"/>
        <w:rPr>
          <w:rFonts w:asciiTheme="majorHAnsi" w:hAnsiTheme="majorHAnsi"/>
          <w:b/>
          <w:noProof/>
        </w:rPr>
      </w:pPr>
      <w:r w:rsidRPr="000827E8">
        <w:rPr>
          <w:rFonts w:asciiTheme="majorHAnsi" w:hAnsiTheme="majorHAnsi"/>
          <w:b/>
          <w:noProof/>
        </w:rPr>
        <w:t xml:space="preserve">Ostali </w:t>
      </w:r>
      <w:r>
        <w:rPr>
          <w:rFonts w:asciiTheme="majorHAnsi" w:hAnsiTheme="majorHAnsi"/>
          <w:b/>
          <w:noProof/>
        </w:rPr>
        <w:t>rashodi i vrijednosna usklađivanja</w:t>
      </w:r>
    </w:p>
    <w:p w:rsidR="00112BD7" w:rsidRPr="00112BD7" w:rsidRDefault="00112BD7" w:rsidP="00112BD7">
      <w:pPr>
        <w:contextualSpacing/>
        <w:jc w:val="both"/>
        <w:rPr>
          <w:rFonts w:ascii="Cambria" w:eastAsia="Calibri" w:hAnsi="Cambria"/>
          <w:b/>
        </w:rPr>
      </w:pPr>
      <w:r w:rsidRPr="00112BD7">
        <w:rPr>
          <w:rFonts w:ascii="Cambria" w:eastAsia="Calibri" w:hAnsi="Cambria"/>
          <w:b/>
          <w:bCs/>
        </w:rPr>
        <w:t>Ostali rashodi i vrijednosna usklađenja</w:t>
      </w:r>
      <w:r w:rsidRPr="00112BD7">
        <w:rPr>
          <w:rFonts w:ascii="Cambria" w:eastAsia="Calibri" w:hAnsi="Cambria"/>
          <w:szCs w:val="20"/>
        </w:rPr>
        <w:t xml:space="preserve"> iznose </w:t>
      </w:r>
      <w:r w:rsidR="00710ED8">
        <w:rPr>
          <w:rFonts w:ascii="Cambria" w:eastAsia="Calibri" w:hAnsi="Cambria"/>
          <w:szCs w:val="20"/>
        </w:rPr>
        <w:t>256.200</w:t>
      </w:r>
      <w:r w:rsidRPr="00112BD7">
        <w:rPr>
          <w:rFonts w:ascii="Cambria" w:eastAsia="Calibri" w:hAnsi="Cambria"/>
          <w:szCs w:val="20"/>
        </w:rPr>
        <w:t xml:space="preserve"> kn te su kao takvi zabilježili </w:t>
      </w:r>
      <w:r w:rsidR="00710ED8">
        <w:rPr>
          <w:rFonts w:ascii="Cambria" w:eastAsia="Calibri" w:hAnsi="Cambria"/>
          <w:szCs w:val="20"/>
        </w:rPr>
        <w:t>povećanje</w:t>
      </w:r>
      <w:r w:rsidRPr="00112BD7">
        <w:rPr>
          <w:rFonts w:ascii="Cambria" w:eastAsia="Calibri" w:hAnsi="Cambria"/>
          <w:szCs w:val="20"/>
        </w:rPr>
        <w:t xml:space="preserve"> od </w:t>
      </w:r>
      <w:r w:rsidR="00710ED8">
        <w:rPr>
          <w:rFonts w:ascii="Cambria" w:eastAsia="Calibri" w:hAnsi="Cambria"/>
          <w:szCs w:val="20"/>
        </w:rPr>
        <w:t>135</w:t>
      </w:r>
      <w:r w:rsidRPr="00112BD7">
        <w:rPr>
          <w:rFonts w:ascii="Cambria" w:eastAsia="Calibri" w:hAnsi="Cambria"/>
          <w:szCs w:val="20"/>
        </w:rPr>
        <w:t xml:space="preserve">% uslijed </w:t>
      </w:r>
      <w:r w:rsidR="00710ED8">
        <w:rPr>
          <w:rFonts w:ascii="Cambria" w:eastAsia="Calibri" w:hAnsi="Cambria"/>
          <w:szCs w:val="20"/>
        </w:rPr>
        <w:t xml:space="preserve">iskazivanja pozicije </w:t>
      </w:r>
      <w:r w:rsidRPr="00112BD7">
        <w:rPr>
          <w:rFonts w:ascii="Cambria" w:eastAsia="Calibri" w:hAnsi="Cambria"/>
          <w:szCs w:val="20"/>
        </w:rPr>
        <w:t xml:space="preserve">vrijednosnih usklađenja potraživanja od kupaca. </w:t>
      </w:r>
    </w:p>
    <w:p w:rsidR="00CD13C5" w:rsidRDefault="00CD13C5" w:rsidP="007A180A">
      <w:pPr>
        <w:jc w:val="both"/>
        <w:rPr>
          <w:rFonts w:asciiTheme="majorHAnsi" w:hAnsiTheme="majorHAnsi"/>
          <w:color w:val="FF0000"/>
        </w:rPr>
      </w:pPr>
    </w:p>
    <w:p w:rsidR="00CD13C5" w:rsidRDefault="00CD13C5" w:rsidP="007A180A">
      <w:pPr>
        <w:jc w:val="both"/>
        <w:rPr>
          <w:rFonts w:asciiTheme="majorHAnsi" w:hAnsiTheme="majorHAnsi"/>
          <w:color w:val="FF0000"/>
        </w:rPr>
      </w:pPr>
    </w:p>
    <w:p w:rsidR="00CD13C5" w:rsidRDefault="00CD13C5" w:rsidP="007A180A">
      <w:pPr>
        <w:jc w:val="both"/>
        <w:rPr>
          <w:rFonts w:asciiTheme="majorHAnsi" w:hAnsiTheme="majorHAnsi"/>
          <w:color w:val="FF0000"/>
        </w:rPr>
      </w:pPr>
    </w:p>
    <w:tbl>
      <w:tblPr>
        <w:tblW w:w="5000" w:type="pct"/>
        <w:tblLayout w:type="fixed"/>
        <w:tblCellMar>
          <w:left w:w="10" w:type="dxa"/>
          <w:right w:w="10" w:type="dxa"/>
        </w:tblCellMar>
        <w:tblLook w:val="04A0" w:firstRow="1" w:lastRow="0" w:firstColumn="1" w:lastColumn="0" w:noHBand="0" w:noVBand="1"/>
      </w:tblPr>
      <w:tblGrid>
        <w:gridCol w:w="9072"/>
      </w:tblGrid>
      <w:tr w:rsidR="00E707B0" w:rsidRPr="00CA5DA9" w:rsidTr="00470D5D">
        <w:trPr>
          <w:trHeight w:val="397"/>
        </w:trPr>
        <w:tc>
          <w:tcPr>
            <w:tcW w:w="9288" w:type="dxa"/>
            <w:shd w:val="clear" w:color="auto" w:fill="E7E7FF"/>
            <w:tcMar>
              <w:top w:w="0" w:type="dxa"/>
              <w:left w:w="108" w:type="dxa"/>
              <w:bottom w:w="0" w:type="dxa"/>
              <w:right w:w="108" w:type="dxa"/>
            </w:tcMar>
            <w:vAlign w:val="center"/>
          </w:tcPr>
          <w:p w:rsidR="00E707B0" w:rsidRPr="00CA5DA9" w:rsidRDefault="00E707B0" w:rsidP="00E707B0">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Rezultat poslovanja</w:t>
            </w:r>
          </w:p>
        </w:tc>
      </w:tr>
    </w:tbl>
    <w:p w:rsidR="00E707B0" w:rsidRPr="00CA5DA9" w:rsidRDefault="00E707B0" w:rsidP="00E707B0">
      <w:pPr>
        <w:jc w:val="both"/>
        <w:rPr>
          <w:rFonts w:ascii="Cambria" w:hAnsi="Cambria"/>
          <w:noProof/>
        </w:rPr>
      </w:pPr>
    </w:p>
    <w:p w:rsidR="00112BD7" w:rsidRPr="00112BD7" w:rsidRDefault="00112BD7" w:rsidP="00112BD7">
      <w:pPr>
        <w:contextualSpacing/>
        <w:jc w:val="both"/>
        <w:rPr>
          <w:rFonts w:ascii="Cambria" w:eastAsia="Calibri" w:hAnsi="Cambria"/>
        </w:rPr>
      </w:pPr>
      <w:r w:rsidRPr="00112BD7">
        <w:rPr>
          <w:rFonts w:ascii="Cambria" w:eastAsia="Calibri" w:hAnsi="Cambria"/>
        </w:rPr>
        <w:t>Na osnovu ostvarenih ukupnih prihoda i ukupnih rashoda utvrđeno je da je Društvo u 202</w:t>
      </w:r>
      <w:r w:rsidR="006F2315">
        <w:rPr>
          <w:rFonts w:ascii="Cambria" w:eastAsia="Calibri" w:hAnsi="Cambria"/>
        </w:rPr>
        <w:t>2</w:t>
      </w:r>
      <w:r w:rsidRPr="00112BD7">
        <w:rPr>
          <w:rFonts w:ascii="Cambria" w:eastAsia="Calibri" w:hAnsi="Cambria"/>
        </w:rPr>
        <w:t xml:space="preserve">. godini ostvarilo bruto dobit u iznosu od </w:t>
      </w:r>
      <w:r w:rsidR="006F2315">
        <w:rPr>
          <w:rFonts w:ascii="Cambria" w:eastAsia="Calibri" w:hAnsi="Cambria"/>
        </w:rPr>
        <w:t>68.894</w:t>
      </w:r>
      <w:r w:rsidRPr="00112BD7">
        <w:rPr>
          <w:rFonts w:ascii="Cambria" w:eastAsia="Calibri" w:hAnsi="Cambria"/>
        </w:rPr>
        <w:t xml:space="preserve"> kn, odnosno odbitkom poreza na dobit, Društvo je u 202</w:t>
      </w:r>
      <w:r w:rsidR="006F2315">
        <w:rPr>
          <w:rFonts w:ascii="Cambria" w:eastAsia="Calibri" w:hAnsi="Cambria"/>
        </w:rPr>
        <w:t>2</w:t>
      </w:r>
      <w:r w:rsidRPr="00112BD7">
        <w:rPr>
          <w:rFonts w:ascii="Cambria" w:eastAsia="Calibri" w:hAnsi="Cambria"/>
        </w:rPr>
        <w:t xml:space="preserve">. godini ostvarilo neto dobit u iznosu od </w:t>
      </w:r>
      <w:r w:rsidR="006F2315">
        <w:rPr>
          <w:rFonts w:ascii="Cambria" w:eastAsia="Calibri" w:hAnsi="Cambria"/>
        </w:rPr>
        <w:t>5</w:t>
      </w:r>
      <w:r w:rsidR="005649D1">
        <w:rPr>
          <w:rFonts w:ascii="Cambria" w:eastAsia="Calibri" w:hAnsi="Cambria"/>
        </w:rPr>
        <w:t>5.</w:t>
      </w:r>
      <w:r w:rsidR="006F2315">
        <w:rPr>
          <w:rFonts w:ascii="Cambria" w:eastAsia="Calibri" w:hAnsi="Cambria"/>
        </w:rPr>
        <w:t>506</w:t>
      </w:r>
      <w:r w:rsidRPr="00112BD7">
        <w:rPr>
          <w:rFonts w:ascii="Cambria" w:eastAsia="Calibri" w:hAnsi="Cambria"/>
        </w:rPr>
        <w:t xml:space="preserve"> kn.</w:t>
      </w:r>
    </w:p>
    <w:p w:rsidR="00D64BA2" w:rsidRDefault="00D64BA2" w:rsidP="00471FB3">
      <w:pPr>
        <w:pStyle w:val="ListParagraph"/>
        <w:ind w:left="0"/>
        <w:jc w:val="both"/>
        <w:rPr>
          <w:rFonts w:asciiTheme="majorHAnsi" w:hAnsiTheme="majorHAnsi"/>
          <w:noProof/>
        </w:rPr>
      </w:pPr>
    </w:p>
    <w:p w:rsidR="00980A2E" w:rsidRPr="00CA5DA9" w:rsidRDefault="00980A2E" w:rsidP="00471FB3">
      <w:pPr>
        <w:pStyle w:val="ListParagraph"/>
        <w:ind w:left="0"/>
        <w:jc w:val="both"/>
        <w:rPr>
          <w:rFonts w:asciiTheme="majorHAnsi" w:hAnsiTheme="majorHAnsi"/>
          <w:noProof/>
        </w:rPr>
      </w:pPr>
    </w:p>
    <w:p w:rsidR="00D64BA2" w:rsidRDefault="00D64BA2" w:rsidP="00471FB3">
      <w:pPr>
        <w:pStyle w:val="ListParagraph"/>
        <w:ind w:left="0"/>
        <w:jc w:val="both"/>
        <w:rPr>
          <w:rFonts w:asciiTheme="majorHAnsi" w:hAnsiTheme="majorHAnsi"/>
          <w:noProof/>
        </w:rPr>
      </w:pPr>
    </w:p>
    <w:p w:rsidR="00F31F9F" w:rsidRDefault="00F31F9F" w:rsidP="00471FB3">
      <w:pPr>
        <w:pStyle w:val="ListParagraph"/>
        <w:ind w:left="0"/>
        <w:jc w:val="both"/>
        <w:rPr>
          <w:rFonts w:asciiTheme="majorHAnsi" w:hAnsiTheme="majorHAnsi"/>
          <w:noProof/>
        </w:rPr>
      </w:pPr>
    </w:p>
    <w:p w:rsidR="000827E8" w:rsidRDefault="000827E8" w:rsidP="00471FB3">
      <w:pPr>
        <w:pStyle w:val="ListParagraph"/>
        <w:ind w:left="0"/>
        <w:jc w:val="both"/>
        <w:rPr>
          <w:rFonts w:asciiTheme="majorHAnsi" w:hAnsiTheme="majorHAnsi"/>
          <w:noProof/>
        </w:rPr>
      </w:pPr>
    </w:p>
    <w:p w:rsidR="00F31F9F" w:rsidRPr="00CA5DA9" w:rsidRDefault="00F31F9F" w:rsidP="00471FB3">
      <w:pPr>
        <w:pStyle w:val="ListParagraph"/>
        <w:ind w:left="0"/>
        <w:jc w:val="both"/>
        <w:rPr>
          <w:rFonts w:asciiTheme="majorHAnsi" w:hAnsiTheme="majorHAnsi"/>
          <w:noProof/>
        </w:rPr>
      </w:pPr>
    </w:p>
    <w:p w:rsidR="003579CF" w:rsidRPr="00CA5DA9" w:rsidRDefault="003579CF" w:rsidP="00471FB3">
      <w:pPr>
        <w:pStyle w:val="ListParagraph"/>
        <w:ind w:left="0"/>
        <w:jc w:val="both"/>
        <w:rPr>
          <w:rFonts w:asciiTheme="majorHAnsi" w:hAnsiTheme="majorHAnsi"/>
          <w:noProof/>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65041A" w:rsidRPr="00CA5DA9" w:rsidRDefault="0065041A" w:rsidP="0065041A">
      <w:pPr>
        <w:pStyle w:val="Standard"/>
        <w:spacing w:after="0"/>
        <w:rPr>
          <w:rFonts w:ascii="Cambria" w:hAnsi="Cambria" w:cs="Arial"/>
          <w:b/>
          <w:noProof/>
          <w:color w:val="262626"/>
          <w:szCs w:val="18"/>
        </w:rPr>
      </w:pPr>
      <w:r w:rsidRPr="00CA5DA9">
        <w:rPr>
          <w:rFonts w:ascii="Cambria" w:hAnsi="Cambria" w:cs="Arial"/>
          <w:b/>
          <w:noProof/>
          <w:color w:val="262626"/>
          <w:szCs w:val="18"/>
        </w:rPr>
        <w:lastRenderedPageBreak/>
        <w:t>Izvještaj 4.</w:t>
      </w:r>
    </w:p>
    <w:p w:rsidR="0065041A" w:rsidRPr="00CA5DA9" w:rsidRDefault="0065041A" w:rsidP="0065041A">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DODATNI PODACI</w:t>
      </w:r>
    </w:p>
    <w:p w:rsidR="0065041A" w:rsidRPr="00CA5DA9" w:rsidRDefault="0065041A" w:rsidP="0065041A">
      <w:pPr>
        <w:pStyle w:val="Standard"/>
        <w:spacing w:after="0"/>
        <w:rPr>
          <w:rFonts w:ascii="Cambria" w:hAnsi="Cambria"/>
          <w:noProof/>
        </w:rPr>
      </w:pPr>
    </w:p>
    <w:tbl>
      <w:tblPr>
        <w:tblW w:w="5000" w:type="pct"/>
        <w:tblLayout w:type="fixed"/>
        <w:tblCellMar>
          <w:left w:w="10" w:type="dxa"/>
          <w:right w:w="10" w:type="dxa"/>
        </w:tblCellMar>
        <w:tblLook w:val="04A0" w:firstRow="1" w:lastRow="0" w:firstColumn="1" w:lastColumn="0" w:noHBand="0" w:noVBand="1"/>
      </w:tblPr>
      <w:tblGrid>
        <w:gridCol w:w="9072"/>
      </w:tblGrid>
      <w:tr w:rsidR="0065041A" w:rsidRPr="00CA5DA9" w:rsidTr="003579CF">
        <w:trPr>
          <w:trHeight w:val="397"/>
        </w:trPr>
        <w:tc>
          <w:tcPr>
            <w:tcW w:w="9288" w:type="dxa"/>
            <w:shd w:val="clear" w:color="auto" w:fill="E7E7FF"/>
            <w:tcMar>
              <w:top w:w="0" w:type="dxa"/>
              <w:left w:w="108" w:type="dxa"/>
              <w:bottom w:w="0" w:type="dxa"/>
              <w:right w:w="108" w:type="dxa"/>
            </w:tcMar>
            <w:vAlign w:val="center"/>
          </w:tcPr>
          <w:p w:rsidR="0065041A" w:rsidRPr="00CA5DA9" w:rsidRDefault="0065041A" w:rsidP="0065041A">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Broj i struktura zaposlenih</w:t>
            </w:r>
          </w:p>
        </w:tc>
      </w:tr>
    </w:tbl>
    <w:p w:rsidR="0065041A" w:rsidRPr="00CA5DA9" w:rsidRDefault="0065041A" w:rsidP="0065041A">
      <w:pPr>
        <w:pStyle w:val="ListParagraph"/>
        <w:ind w:left="0"/>
        <w:jc w:val="both"/>
        <w:rPr>
          <w:rFonts w:ascii="Cambria" w:hAnsi="Cambria"/>
          <w:noProof/>
          <w:szCs w:val="20"/>
        </w:rPr>
      </w:pPr>
    </w:p>
    <w:p w:rsidR="00112BD7" w:rsidRPr="00112BD7" w:rsidRDefault="00112BD7" w:rsidP="00112BD7">
      <w:pPr>
        <w:contextualSpacing/>
        <w:jc w:val="both"/>
        <w:rPr>
          <w:rFonts w:ascii="Cambria" w:eastAsia="Calibri" w:hAnsi="Cambria"/>
          <w:szCs w:val="20"/>
        </w:rPr>
      </w:pPr>
      <w:r w:rsidRPr="00112BD7">
        <w:rPr>
          <w:rFonts w:ascii="Cambria" w:eastAsia="Calibri" w:hAnsi="Cambria"/>
          <w:szCs w:val="20"/>
        </w:rPr>
        <w:t>Društvo je na kraju 202</w:t>
      </w:r>
      <w:r w:rsidR="0055704B">
        <w:rPr>
          <w:rFonts w:ascii="Cambria" w:eastAsia="Calibri" w:hAnsi="Cambria"/>
          <w:szCs w:val="20"/>
        </w:rPr>
        <w:t>2</w:t>
      </w:r>
      <w:r w:rsidRPr="00112BD7">
        <w:rPr>
          <w:rFonts w:ascii="Cambria" w:eastAsia="Calibri" w:hAnsi="Cambria"/>
          <w:szCs w:val="20"/>
        </w:rPr>
        <w:t>. godine zapošljavalo 3</w:t>
      </w:r>
      <w:r w:rsidR="00A041DC">
        <w:rPr>
          <w:rFonts w:ascii="Cambria" w:eastAsia="Calibri" w:hAnsi="Cambria"/>
          <w:szCs w:val="20"/>
        </w:rPr>
        <w:t>4</w:t>
      </w:r>
      <w:r w:rsidRPr="00112BD7">
        <w:rPr>
          <w:rFonts w:ascii="Cambria" w:eastAsia="Calibri" w:hAnsi="Cambria"/>
          <w:szCs w:val="20"/>
        </w:rPr>
        <w:t xml:space="preserve"> radnika te je tako ukupan broj </w:t>
      </w:r>
      <w:r w:rsidR="005649D1">
        <w:rPr>
          <w:rFonts w:ascii="Cambria" w:eastAsia="Calibri" w:hAnsi="Cambria"/>
          <w:szCs w:val="20"/>
        </w:rPr>
        <w:t>manji</w:t>
      </w:r>
      <w:r w:rsidRPr="00112BD7">
        <w:rPr>
          <w:rFonts w:ascii="Cambria" w:eastAsia="Calibri" w:hAnsi="Cambria"/>
          <w:szCs w:val="20"/>
        </w:rPr>
        <w:t xml:space="preserve"> </w:t>
      </w:r>
      <w:r w:rsidR="00A041DC">
        <w:rPr>
          <w:rFonts w:ascii="Cambria" w:eastAsia="Calibri" w:hAnsi="Cambria"/>
          <w:szCs w:val="20"/>
        </w:rPr>
        <w:t>za dva</w:t>
      </w:r>
      <w:r w:rsidRPr="00112BD7">
        <w:rPr>
          <w:rFonts w:ascii="Cambria" w:eastAsia="Calibri" w:hAnsi="Cambria"/>
          <w:szCs w:val="20"/>
        </w:rPr>
        <w:t xml:space="preserve"> radnika u odnosu na prethodnu godinu.</w:t>
      </w:r>
    </w:p>
    <w:p w:rsidR="00296978" w:rsidRPr="00CA5DA9" w:rsidRDefault="00296978" w:rsidP="00296978">
      <w:pPr>
        <w:pStyle w:val="Odlomakpopisa2"/>
        <w:ind w:left="0"/>
        <w:jc w:val="both"/>
        <w:rPr>
          <w:rFonts w:asciiTheme="majorHAnsi" w:hAnsiTheme="majorHAnsi"/>
          <w:noProof/>
          <w:color w:val="FF0000"/>
        </w:rPr>
      </w:pPr>
    </w:p>
    <w:p w:rsidR="00C808BF" w:rsidRPr="00CA5DA9" w:rsidRDefault="00C808BF" w:rsidP="00C808BF">
      <w:pPr>
        <w:pStyle w:val="Odlomakpopisa2"/>
        <w:ind w:left="0"/>
        <w:jc w:val="center"/>
        <w:rPr>
          <w:rFonts w:asciiTheme="majorHAnsi" w:hAnsiTheme="majorHAnsi"/>
          <w:i/>
          <w:noProof/>
          <w:color w:val="000000" w:themeColor="text1"/>
          <w:sz w:val="20"/>
          <w:szCs w:val="20"/>
        </w:rPr>
      </w:pPr>
      <w:r w:rsidRPr="00CA5DA9">
        <w:rPr>
          <w:rFonts w:asciiTheme="majorHAnsi" w:hAnsiTheme="majorHAnsi"/>
          <w:i/>
          <w:noProof/>
          <w:color w:val="000000" w:themeColor="text1"/>
          <w:sz w:val="20"/>
          <w:szCs w:val="20"/>
        </w:rPr>
        <w:t>Tablica</w:t>
      </w:r>
      <w:r w:rsidR="00574069">
        <w:rPr>
          <w:rFonts w:asciiTheme="majorHAnsi" w:hAnsiTheme="majorHAnsi"/>
          <w:i/>
          <w:noProof/>
          <w:color w:val="000000" w:themeColor="text1"/>
          <w:sz w:val="20"/>
          <w:szCs w:val="20"/>
        </w:rPr>
        <w:t xml:space="preserve"> </w:t>
      </w:r>
      <w:r w:rsidR="00735132">
        <w:rPr>
          <w:rFonts w:asciiTheme="majorHAnsi" w:hAnsiTheme="majorHAnsi"/>
          <w:i/>
          <w:noProof/>
          <w:color w:val="000000" w:themeColor="text1"/>
          <w:sz w:val="20"/>
          <w:szCs w:val="20"/>
        </w:rPr>
        <w:t>7</w:t>
      </w:r>
      <w:r w:rsidRPr="00CA5DA9">
        <w:rPr>
          <w:rFonts w:asciiTheme="majorHAnsi" w:hAnsiTheme="majorHAnsi"/>
          <w:i/>
          <w:noProof/>
          <w:color w:val="000000" w:themeColor="text1"/>
          <w:sz w:val="20"/>
          <w:szCs w:val="20"/>
        </w:rPr>
        <w:t xml:space="preserve">. Prosječne neto plaće po radniku </w:t>
      </w:r>
    </w:p>
    <w:p w:rsidR="00C808BF" w:rsidRPr="00CA5DA9" w:rsidRDefault="00C808BF" w:rsidP="00C808BF">
      <w:pPr>
        <w:pStyle w:val="Odlomakpopisa2"/>
        <w:ind w:left="0"/>
        <w:jc w:val="center"/>
        <w:rPr>
          <w:rFonts w:asciiTheme="majorHAnsi" w:hAnsiTheme="majorHAnsi"/>
          <w:i/>
          <w:noProof/>
          <w:color w:val="000000" w:themeColor="text1"/>
          <w:sz w:val="20"/>
          <w:szCs w:val="20"/>
        </w:rPr>
      </w:pPr>
    </w:p>
    <w:tbl>
      <w:tblPr>
        <w:tblW w:w="5418" w:type="pct"/>
        <w:tblInd w:w="-5" w:type="dxa"/>
        <w:tblLook w:val="00A0" w:firstRow="1" w:lastRow="0" w:firstColumn="1" w:lastColumn="0" w:noHBand="0" w:noVBand="0"/>
      </w:tblPr>
      <w:tblGrid>
        <w:gridCol w:w="3706"/>
        <w:gridCol w:w="1662"/>
        <w:gridCol w:w="1524"/>
        <w:gridCol w:w="1522"/>
        <w:gridCol w:w="1406"/>
      </w:tblGrid>
      <w:tr w:rsidR="00C808BF" w:rsidRPr="00CA5DA9" w:rsidTr="00112142">
        <w:trPr>
          <w:gridAfter w:val="1"/>
          <w:wAfter w:w="716" w:type="pct"/>
          <w:trHeight w:val="340"/>
        </w:trPr>
        <w:tc>
          <w:tcPr>
            <w:tcW w:w="1887" w:type="pct"/>
            <w:vMerge w:val="restart"/>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hideMark/>
          </w:tcPr>
          <w:p w:rsidR="00C808BF" w:rsidRPr="00CA5DA9" w:rsidRDefault="00C808BF" w:rsidP="00C808BF">
            <w:pPr>
              <w:jc w:val="center"/>
              <w:rPr>
                <w:rFonts w:asciiTheme="majorHAnsi" w:hAnsiTheme="majorHAnsi"/>
                <w:noProof/>
                <w:color w:val="000000" w:themeColor="text1"/>
                <w:sz w:val="18"/>
                <w:szCs w:val="18"/>
                <w:lang w:eastAsia="hr-HR"/>
              </w:rPr>
            </w:pPr>
            <w:r w:rsidRPr="00CA5DA9">
              <w:rPr>
                <w:rFonts w:asciiTheme="majorHAnsi" w:hAnsiTheme="majorHAnsi"/>
                <w:noProof/>
                <w:color w:val="000000" w:themeColor="text1"/>
                <w:sz w:val="18"/>
                <w:szCs w:val="18"/>
                <w:lang w:eastAsia="hr-HR"/>
              </w:rPr>
              <w:t>Opis radnog mjesta</w:t>
            </w:r>
          </w:p>
        </w:tc>
        <w:tc>
          <w:tcPr>
            <w:tcW w:w="846" w:type="pct"/>
            <w:vMerge w:val="restart"/>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hideMark/>
          </w:tcPr>
          <w:p w:rsidR="00C808BF" w:rsidRPr="00CA5DA9" w:rsidRDefault="00C808BF" w:rsidP="00C808BF">
            <w:pPr>
              <w:jc w:val="center"/>
              <w:rPr>
                <w:rFonts w:asciiTheme="majorHAnsi" w:hAnsiTheme="majorHAnsi"/>
                <w:noProof/>
                <w:color w:val="000000" w:themeColor="text1"/>
                <w:sz w:val="18"/>
                <w:szCs w:val="18"/>
                <w:lang w:eastAsia="hr-HR"/>
              </w:rPr>
            </w:pPr>
            <w:r w:rsidRPr="00CA5DA9">
              <w:rPr>
                <w:rFonts w:asciiTheme="majorHAnsi" w:hAnsiTheme="majorHAnsi"/>
                <w:noProof/>
                <w:color w:val="000000" w:themeColor="text1"/>
                <w:sz w:val="18"/>
                <w:szCs w:val="18"/>
                <w:lang w:eastAsia="hr-HR"/>
              </w:rPr>
              <w:t>Predviđena kvalifikacija</w:t>
            </w:r>
          </w:p>
        </w:tc>
        <w:tc>
          <w:tcPr>
            <w:tcW w:w="1551" w:type="pct"/>
            <w:gridSpan w:val="2"/>
            <w:tcBorders>
              <w:top w:val="single" w:sz="4" w:space="0" w:color="A6A6A6"/>
              <w:left w:val="nil"/>
              <w:bottom w:val="single" w:sz="4" w:space="0" w:color="A6A6A6"/>
              <w:right w:val="single" w:sz="4" w:space="0" w:color="A6A6A6"/>
            </w:tcBorders>
            <w:shd w:val="clear" w:color="auto" w:fill="D9D9D9" w:themeFill="background1" w:themeFillShade="D9"/>
            <w:vAlign w:val="center"/>
            <w:hideMark/>
          </w:tcPr>
          <w:p w:rsidR="00C808BF" w:rsidRPr="00CA5DA9" w:rsidRDefault="00C808BF" w:rsidP="00C808BF">
            <w:pPr>
              <w:jc w:val="center"/>
              <w:rPr>
                <w:rFonts w:asciiTheme="majorHAnsi" w:hAnsiTheme="majorHAnsi"/>
                <w:noProof/>
                <w:color w:val="000000" w:themeColor="text1"/>
                <w:sz w:val="18"/>
                <w:szCs w:val="18"/>
                <w:lang w:eastAsia="hr-HR"/>
              </w:rPr>
            </w:pPr>
            <w:r w:rsidRPr="00CA5DA9">
              <w:rPr>
                <w:rFonts w:asciiTheme="majorHAnsi" w:hAnsiTheme="majorHAnsi"/>
                <w:noProof/>
                <w:color w:val="000000" w:themeColor="text1"/>
                <w:sz w:val="18"/>
                <w:szCs w:val="18"/>
                <w:lang w:eastAsia="hr-HR"/>
              </w:rPr>
              <w:t xml:space="preserve">Prosječna mjesečna </w:t>
            </w:r>
          </w:p>
          <w:p w:rsidR="00C808BF" w:rsidRPr="00CA5DA9" w:rsidRDefault="00C808BF" w:rsidP="00C808BF">
            <w:pPr>
              <w:jc w:val="center"/>
              <w:rPr>
                <w:rFonts w:asciiTheme="majorHAnsi" w:hAnsiTheme="majorHAnsi"/>
                <w:noProof/>
                <w:color w:val="000000" w:themeColor="text1"/>
                <w:sz w:val="18"/>
                <w:szCs w:val="18"/>
                <w:lang w:eastAsia="hr-HR"/>
              </w:rPr>
            </w:pPr>
            <w:r w:rsidRPr="00CA5DA9">
              <w:rPr>
                <w:rFonts w:asciiTheme="majorHAnsi" w:hAnsiTheme="majorHAnsi"/>
                <w:b/>
                <w:noProof/>
                <w:color w:val="000000" w:themeColor="text1"/>
                <w:sz w:val="18"/>
                <w:szCs w:val="18"/>
                <w:lang w:eastAsia="hr-HR"/>
              </w:rPr>
              <w:t>neto plaća</w:t>
            </w:r>
            <w:r w:rsidRPr="00CA5DA9">
              <w:rPr>
                <w:rFonts w:asciiTheme="majorHAnsi" w:hAnsiTheme="majorHAnsi"/>
                <w:noProof/>
                <w:color w:val="000000" w:themeColor="text1"/>
                <w:sz w:val="18"/>
                <w:szCs w:val="18"/>
                <w:lang w:eastAsia="hr-HR"/>
              </w:rPr>
              <w:t xml:space="preserve"> (u kn)</w:t>
            </w:r>
          </w:p>
        </w:tc>
      </w:tr>
      <w:tr w:rsidR="007971AF" w:rsidRPr="00CA5DA9" w:rsidTr="00112142">
        <w:trPr>
          <w:gridAfter w:val="1"/>
          <w:wAfter w:w="716" w:type="pct"/>
          <w:trHeight w:val="340"/>
        </w:trPr>
        <w:tc>
          <w:tcPr>
            <w:tcW w:w="1887" w:type="pct"/>
            <w:vMerge/>
            <w:tcBorders>
              <w:top w:val="single" w:sz="4" w:space="0" w:color="A6A6A6"/>
              <w:left w:val="single" w:sz="4" w:space="0" w:color="A6A6A6"/>
              <w:bottom w:val="single" w:sz="4" w:space="0" w:color="A6A6A6"/>
              <w:right w:val="single" w:sz="4" w:space="0" w:color="A6A6A6"/>
            </w:tcBorders>
            <w:vAlign w:val="center"/>
            <w:hideMark/>
          </w:tcPr>
          <w:p w:rsidR="007971AF" w:rsidRPr="00CA5DA9" w:rsidRDefault="007971AF" w:rsidP="00C808BF">
            <w:pPr>
              <w:spacing w:line="240" w:lineRule="auto"/>
              <w:rPr>
                <w:rFonts w:asciiTheme="majorHAnsi" w:hAnsiTheme="majorHAnsi"/>
                <w:noProof/>
                <w:color w:val="000000" w:themeColor="text1"/>
                <w:sz w:val="18"/>
                <w:szCs w:val="18"/>
                <w:lang w:eastAsia="hr-HR"/>
              </w:rPr>
            </w:pPr>
          </w:p>
        </w:tc>
        <w:tc>
          <w:tcPr>
            <w:tcW w:w="846" w:type="pct"/>
            <w:vMerge/>
            <w:tcBorders>
              <w:top w:val="single" w:sz="4" w:space="0" w:color="A6A6A6"/>
              <w:left w:val="single" w:sz="4" w:space="0" w:color="A6A6A6"/>
              <w:bottom w:val="single" w:sz="4" w:space="0" w:color="A6A6A6"/>
              <w:right w:val="single" w:sz="4" w:space="0" w:color="A6A6A6"/>
            </w:tcBorders>
            <w:vAlign w:val="center"/>
            <w:hideMark/>
          </w:tcPr>
          <w:p w:rsidR="007971AF" w:rsidRPr="00CA5DA9" w:rsidRDefault="007971AF" w:rsidP="00C808BF">
            <w:pPr>
              <w:spacing w:line="240" w:lineRule="auto"/>
              <w:rPr>
                <w:rFonts w:asciiTheme="majorHAnsi" w:hAnsiTheme="majorHAnsi"/>
                <w:noProof/>
                <w:color w:val="000000" w:themeColor="text1"/>
                <w:sz w:val="18"/>
                <w:szCs w:val="18"/>
                <w:lang w:eastAsia="hr-HR"/>
              </w:rPr>
            </w:pPr>
          </w:p>
        </w:tc>
        <w:tc>
          <w:tcPr>
            <w:tcW w:w="776" w:type="pct"/>
            <w:tcBorders>
              <w:top w:val="nil"/>
              <w:left w:val="nil"/>
              <w:bottom w:val="single" w:sz="4" w:space="0" w:color="A6A6A6"/>
              <w:right w:val="single" w:sz="4" w:space="0" w:color="A6A6A6"/>
            </w:tcBorders>
            <w:shd w:val="clear" w:color="auto" w:fill="D9D9D9" w:themeFill="background1" w:themeFillShade="D9"/>
            <w:vAlign w:val="center"/>
            <w:hideMark/>
          </w:tcPr>
          <w:p w:rsidR="007971AF" w:rsidRPr="00CA5DA9" w:rsidRDefault="000827E8" w:rsidP="0055704B">
            <w:pPr>
              <w:jc w:val="center"/>
              <w:rPr>
                <w:rFonts w:asciiTheme="majorHAnsi" w:hAnsiTheme="majorHAnsi"/>
                <w:noProof/>
                <w:color w:val="000000" w:themeColor="text1"/>
                <w:sz w:val="18"/>
                <w:szCs w:val="18"/>
                <w:lang w:eastAsia="hr-HR"/>
              </w:rPr>
            </w:pPr>
            <w:r>
              <w:rPr>
                <w:rFonts w:asciiTheme="majorHAnsi" w:hAnsiTheme="majorHAnsi"/>
                <w:noProof/>
                <w:color w:val="000000" w:themeColor="text1"/>
                <w:sz w:val="18"/>
                <w:szCs w:val="18"/>
                <w:lang w:eastAsia="hr-HR"/>
              </w:rPr>
              <w:t>202</w:t>
            </w:r>
            <w:r w:rsidR="0055704B">
              <w:rPr>
                <w:rFonts w:asciiTheme="majorHAnsi" w:hAnsiTheme="majorHAnsi"/>
                <w:noProof/>
                <w:color w:val="000000" w:themeColor="text1"/>
                <w:sz w:val="18"/>
                <w:szCs w:val="18"/>
                <w:lang w:eastAsia="hr-HR"/>
              </w:rPr>
              <w:t>1</w:t>
            </w:r>
            <w:r w:rsidR="007971AF" w:rsidRPr="00CA5DA9">
              <w:rPr>
                <w:rFonts w:asciiTheme="majorHAnsi" w:hAnsiTheme="majorHAnsi"/>
                <w:noProof/>
                <w:color w:val="000000" w:themeColor="text1"/>
                <w:sz w:val="18"/>
                <w:szCs w:val="18"/>
                <w:lang w:eastAsia="hr-HR"/>
              </w:rPr>
              <w:t>.</w:t>
            </w:r>
          </w:p>
        </w:tc>
        <w:tc>
          <w:tcPr>
            <w:tcW w:w="775" w:type="pct"/>
            <w:tcBorders>
              <w:top w:val="nil"/>
              <w:left w:val="nil"/>
              <w:bottom w:val="single" w:sz="4" w:space="0" w:color="A6A6A6"/>
              <w:right w:val="single" w:sz="4" w:space="0" w:color="A6A6A6"/>
            </w:tcBorders>
            <w:shd w:val="clear" w:color="auto" w:fill="D9D9D9" w:themeFill="background1" w:themeFillShade="D9"/>
            <w:vAlign w:val="center"/>
            <w:hideMark/>
          </w:tcPr>
          <w:p w:rsidR="007971AF" w:rsidRPr="00CA5DA9" w:rsidRDefault="0055704B" w:rsidP="000827E8">
            <w:pPr>
              <w:jc w:val="center"/>
              <w:rPr>
                <w:rFonts w:asciiTheme="majorHAnsi" w:hAnsiTheme="majorHAnsi"/>
                <w:noProof/>
                <w:color w:val="000000" w:themeColor="text1"/>
                <w:sz w:val="18"/>
                <w:szCs w:val="18"/>
                <w:lang w:eastAsia="hr-HR"/>
              </w:rPr>
            </w:pPr>
            <w:r>
              <w:rPr>
                <w:rFonts w:asciiTheme="majorHAnsi" w:hAnsiTheme="majorHAnsi"/>
                <w:noProof/>
                <w:color w:val="000000" w:themeColor="text1"/>
                <w:sz w:val="18"/>
                <w:szCs w:val="18"/>
                <w:lang w:eastAsia="hr-HR"/>
              </w:rPr>
              <w:t>2022.</w:t>
            </w:r>
          </w:p>
        </w:tc>
      </w:tr>
      <w:tr w:rsidR="00112BD7" w:rsidRPr="00CA5DA9" w:rsidTr="00112142">
        <w:trPr>
          <w:trHeight w:val="340"/>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Direktor</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VSS, VŠS</w:t>
            </w:r>
          </w:p>
        </w:tc>
        <w:tc>
          <w:tcPr>
            <w:tcW w:w="776" w:type="pct"/>
            <w:tcBorders>
              <w:top w:val="nil"/>
              <w:left w:val="nil"/>
              <w:bottom w:val="single" w:sz="4" w:space="0" w:color="A6A6A6"/>
              <w:right w:val="single" w:sz="4" w:space="0" w:color="A6A6A6"/>
            </w:tcBorders>
            <w:vAlign w:val="center"/>
          </w:tcPr>
          <w:p w:rsidR="00112BD7" w:rsidRPr="00564A88" w:rsidRDefault="005800A9" w:rsidP="0055704B">
            <w:pPr>
              <w:spacing w:line="240" w:lineRule="auto"/>
              <w:jc w:val="center"/>
              <w:rPr>
                <w:rFonts w:ascii="Cambria" w:hAnsi="Cambria"/>
                <w:sz w:val="18"/>
                <w:szCs w:val="18"/>
                <w:lang w:eastAsia="hr-HR"/>
              </w:rPr>
            </w:pPr>
            <w:r>
              <w:rPr>
                <w:rFonts w:ascii="Cambria" w:hAnsi="Cambria"/>
                <w:sz w:val="18"/>
                <w:szCs w:val="18"/>
                <w:lang w:eastAsia="hr-HR"/>
              </w:rPr>
              <w:t>1</w:t>
            </w:r>
            <w:r w:rsidR="0055704B">
              <w:rPr>
                <w:rFonts w:ascii="Cambria" w:hAnsi="Cambria"/>
                <w:sz w:val="18"/>
                <w:szCs w:val="18"/>
                <w:lang w:eastAsia="hr-HR"/>
              </w:rPr>
              <w:t>5.454</w:t>
            </w:r>
          </w:p>
        </w:tc>
        <w:tc>
          <w:tcPr>
            <w:tcW w:w="775" w:type="pct"/>
            <w:tcBorders>
              <w:top w:val="nil"/>
              <w:left w:val="nil"/>
              <w:bottom w:val="single" w:sz="4" w:space="0" w:color="A6A6A6"/>
              <w:right w:val="single" w:sz="4" w:space="0" w:color="A6A6A6"/>
            </w:tcBorders>
            <w:vAlign w:val="center"/>
          </w:tcPr>
          <w:p w:rsidR="00112BD7" w:rsidRPr="00564A88" w:rsidRDefault="00FA0884" w:rsidP="00925EE4">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1</w:t>
            </w:r>
            <w:r w:rsidR="00925EE4">
              <w:rPr>
                <w:rFonts w:ascii="Cambria" w:eastAsia="Verdana,Bold" w:hAnsi="Cambria" w:cs="Arial"/>
                <w:iCs/>
                <w:sz w:val="18"/>
                <w:szCs w:val="18"/>
                <w:lang w:eastAsia="hr-HR"/>
              </w:rPr>
              <w:t>4.505</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112142">
        <w:trPr>
          <w:trHeight w:val="340"/>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Voditelj računovodstva</w:t>
            </w:r>
            <w:r w:rsidR="00D27CC1">
              <w:rPr>
                <w:rFonts w:ascii="Cambria" w:hAnsi="Cambria"/>
                <w:sz w:val="18"/>
                <w:szCs w:val="18"/>
              </w:rPr>
              <w:t>/financija</w:t>
            </w:r>
          </w:p>
        </w:tc>
        <w:tc>
          <w:tcPr>
            <w:tcW w:w="846" w:type="pct"/>
            <w:tcBorders>
              <w:top w:val="nil"/>
              <w:left w:val="nil"/>
              <w:bottom w:val="single" w:sz="4" w:space="0" w:color="A6A6A6"/>
              <w:right w:val="single" w:sz="4" w:space="0" w:color="A6A6A6"/>
            </w:tcBorders>
            <w:vAlign w:val="center"/>
          </w:tcPr>
          <w:p w:rsidR="00112BD7" w:rsidRPr="00564A88" w:rsidRDefault="00112BD7" w:rsidP="00D27CC1">
            <w:pPr>
              <w:jc w:val="center"/>
              <w:rPr>
                <w:rFonts w:ascii="Cambria" w:hAnsi="Cambria"/>
                <w:sz w:val="18"/>
                <w:szCs w:val="18"/>
              </w:rPr>
            </w:pPr>
            <w:r w:rsidRPr="00564A88">
              <w:rPr>
                <w:rFonts w:ascii="Cambria" w:hAnsi="Cambria"/>
                <w:sz w:val="18"/>
                <w:szCs w:val="18"/>
              </w:rPr>
              <w:t>VSS,  SSS</w:t>
            </w:r>
          </w:p>
        </w:tc>
        <w:tc>
          <w:tcPr>
            <w:tcW w:w="776" w:type="pct"/>
            <w:tcBorders>
              <w:top w:val="nil"/>
              <w:left w:val="nil"/>
              <w:bottom w:val="single" w:sz="4" w:space="0" w:color="A6A6A6"/>
              <w:right w:val="single" w:sz="4" w:space="0" w:color="A6A6A6"/>
            </w:tcBorders>
            <w:vAlign w:val="center"/>
          </w:tcPr>
          <w:p w:rsidR="00112BD7" w:rsidRPr="00564A88" w:rsidRDefault="0055704B" w:rsidP="00112BD7">
            <w:pPr>
              <w:spacing w:line="240" w:lineRule="auto"/>
              <w:jc w:val="center"/>
              <w:rPr>
                <w:rFonts w:ascii="Cambria" w:hAnsi="Cambria"/>
                <w:sz w:val="18"/>
                <w:szCs w:val="18"/>
                <w:lang w:eastAsia="hr-HR"/>
              </w:rPr>
            </w:pPr>
            <w:r>
              <w:rPr>
                <w:rFonts w:ascii="Cambria" w:hAnsi="Cambria"/>
                <w:sz w:val="18"/>
                <w:szCs w:val="18"/>
                <w:lang w:eastAsia="hr-HR"/>
              </w:rPr>
              <w:t>10.325</w:t>
            </w:r>
          </w:p>
        </w:tc>
        <w:tc>
          <w:tcPr>
            <w:tcW w:w="775" w:type="pct"/>
            <w:tcBorders>
              <w:top w:val="nil"/>
              <w:left w:val="nil"/>
              <w:bottom w:val="single" w:sz="4" w:space="0" w:color="A6A6A6"/>
              <w:right w:val="single" w:sz="4" w:space="0" w:color="A6A6A6"/>
            </w:tcBorders>
            <w:vAlign w:val="center"/>
          </w:tcPr>
          <w:p w:rsidR="00112BD7" w:rsidRPr="00564A88" w:rsidRDefault="00FA0884" w:rsidP="00925EE4">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10.</w:t>
            </w:r>
            <w:r w:rsidR="00925EE4">
              <w:rPr>
                <w:rFonts w:ascii="Cambria" w:eastAsia="Verdana,Bold" w:hAnsi="Cambria" w:cs="Arial"/>
                <w:iCs/>
                <w:sz w:val="18"/>
                <w:szCs w:val="18"/>
                <w:lang w:eastAsia="hr-HR"/>
              </w:rPr>
              <w:t>492</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112142">
        <w:trPr>
          <w:trHeight w:val="340"/>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Voditelj komercijale</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VSS, VŠS</w:t>
            </w:r>
          </w:p>
        </w:tc>
        <w:tc>
          <w:tcPr>
            <w:tcW w:w="776" w:type="pct"/>
            <w:tcBorders>
              <w:top w:val="nil"/>
              <w:left w:val="nil"/>
              <w:bottom w:val="single" w:sz="4" w:space="0" w:color="A6A6A6"/>
              <w:right w:val="single" w:sz="4" w:space="0" w:color="A6A6A6"/>
            </w:tcBorders>
            <w:vAlign w:val="center"/>
          </w:tcPr>
          <w:p w:rsidR="00112BD7" w:rsidRPr="00564A88" w:rsidRDefault="005800A9" w:rsidP="0055704B">
            <w:pPr>
              <w:spacing w:line="240" w:lineRule="auto"/>
              <w:jc w:val="center"/>
              <w:rPr>
                <w:rFonts w:ascii="Cambria" w:hAnsi="Cambria"/>
                <w:sz w:val="18"/>
                <w:szCs w:val="18"/>
                <w:lang w:eastAsia="hr-HR"/>
              </w:rPr>
            </w:pPr>
            <w:r>
              <w:rPr>
                <w:rFonts w:ascii="Cambria" w:hAnsi="Cambria"/>
                <w:sz w:val="18"/>
                <w:szCs w:val="18"/>
                <w:lang w:eastAsia="hr-HR"/>
              </w:rPr>
              <w:t>9.</w:t>
            </w:r>
            <w:r w:rsidR="0055704B">
              <w:rPr>
                <w:rFonts w:ascii="Cambria" w:hAnsi="Cambria"/>
                <w:sz w:val="18"/>
                <w:szCs w:val="18"/>
                <w:lang w:eastAsia="hr-HR"/>
              </w:rPr>
              <w:t>971</w:t>
            </w:r>
          </w:p>
        </w:tc>
        <w:tc>
          <w:tcPr>
            <w:tcW w:w="775" w:type="pct"/>
            <w:tcBorders>
              <w:top w:val="nil"/>
              <w:left w:val="nil"/>
              <w:bottom w:val="single" w:sz="4" w:space="0" w:color="A6A6A6"/>
              <w:right w:val="single" w:sz="4" w:space="0" w:color="A6A6A6"/>
            </w:tcBorders>
            <w:vAlign w:val="center"/>
          </w:tcPr>
          <w:p w:rsidR="00112BD7" w:rsidRPr="00564A88" w:rsidRDefault="00FA0884" w:rsidP="00925EE4">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9.9</w:t>
            </w:r>
            <w:r w:rsidR="00925EE4">
              <w:rPr>
                <w:rFonts w:ascii="Cambria" w:eastAsia="Verdana,Bold" w:hAnsi="Cambria" w:cs="Arial"/>
                <w:iCs/>
                <w:sz w:val="18"/>
                <w:szCs w:val="18"/>
                <w:lang w:eastAsia="hr-HR"/>
              </w:rPr>
              <w:t>88</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112142">
        <w:trPr>
          <w:trHeight w:val="340"/>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Voditelj groblja i poslova zaštite na radu</w:t>
            </w:r>
          </w:p>
        </w:tc>
        <w:tc>
          <w:tcPr>
            <w:tcW w:w="846" w:type="pct"/>
            <w:tcBorders>
              <w:top w:val="nil"/>
              <w:left w:val="nil"/>
              <w:bottom w:val="single" w:sz="4" w:space="0" w:color="A6A6A6"/>
              <w:right w:val="single" w:sz="4" w:space="0" w:color="A6A6A6"/>
            </w:tcBorders>
            <w:vAlign w:val="center"/>
          </w:tcPr>
          <w:p w:rsidR="00112BD7" w:rsidRPr="00564A88" w:rsidRDefault="00112BD7" w:rsidP="00D27CC1">
            <w:pPr>
              <w:jc w:val="center"/>
              <w:rPr>
                <w:rFonts w:ascii="Cambria" w:hAnsi="Cambria"/>
                <w:sz w:val="18"/>
                <w:szCs w:val="18"/>
              </w:rPr>
            </w:pPr>
            <w:r w:rsidRPr="00564A88">
              <w:rPr>
                <w:rFonts w:ascii="Cambria" w:hAnsi="Cambria"/>
                <w:sz w:val="18"/>
                <w:szCs w:val="18"/>
              </w:rPr>
              <w:t>SSS</w:t>
            </w:r>
          </w:p>
        </w:tc>
        <w:tc>
          <w:tcPr>
            <w:tcW w:w="776" w:type="pct"/>
            <w:tcBorders>
              <w:top w:val="nil"/>
              <w:left w:val="nil"/>
              <w:bottom w:val="single" w:sz="4" w:space="0" w:color="A6A6A6"/>
              <w:right w:val="single" w:sz="4" w:space="0" w:color="A6A6A6"/>
            </w:tcBorders>
            <w:vAlign w:val="center"/>
          </w:tcPr>
          <w:p w:rsidR="00112BD7" w:rsidRPr="00564A88" w:rsidRDefault="0055704B" w:rsidP="00112BD7">
            <w:pPr>
              <w:spacing w:line="240" w:lineRule="auto"/>
              <w:jc w:val="center"/>
              <w:rPr>
                <w:rFonts w:ascii="Cambria" w:hAnsi="Cambria"/>
                <w:sz w:val="18"/>
                <w:szCs w:val="18"/>
                <w:lang w:eastAsia="hr-HR"/>
              </w:rPr>
            </w:pPr>
            <w:r>
              <w:rPr>
                <w:rFonts w:ascii="Cambria" w:hAnsi="Cambria"/>
                <w:sz w:val="18"/>
                <w:szCs w:val="18"/>
                <w:lang w:eastAsia="hr-HR"/>
              </w:rPr>
              <w:t>7.617</w:t>
            </w:r>
          </w:p>
        </w:tc>
        <w:tc>
          <w:tcPr>
            <w:tcW w:w="775" w:type="pct"/>
            <w:tcBorders>
              <w:top w:val="nil"/>
              <w:left w:val="nil"/>
              <w:bottom w:val="single" w:sz="4" w:space="0" w:color="A6A6A6"/>
              <w:right w:val="single" w:sz="4" w:space="0" w:color="A6A6A6"/>
            </w:tcBorders>
            <w:vAlign w:val="center"/>
          </w:tcPr>
          <w:p w:rsidR="00112BD7" w:rsidRPr="00564A88" w:rsidRDefault="00D56740" w:rsidP="00FA0884">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D56740" w:rsidRPr="00CA5DA9" w:rsidTr="00112142">
        <w:trPr>
          <w:trHeight w:val="340"/>
        </w:trPr>
        <w:tc>
          <w:tcPr>
            <w:tcW w:w="1887" w:type="pct"/>
            <w:tcBorders>
              <w:top w:val="nil"/>
              <w:left w:val="single" w:sz="4" w:space="0" w:color="A6A6A6"/>
              <w:bottom w:val="single" w:sz="4" w:space="0" w:color="A6A6A6"/>
              <w:right w:val="single" w:sz="4" w:space="0" w:color="A6A6A6"/>
            </w:tcBorders>
            <w:vAlign w:val="center"/>
          </w:tcPr>
          <w:p w:rsidR="00D56740" w:rsidRPr="00564A88" w:rsidRDefault="00D27CC1" w:rsidP="00112BD7">
            <w:pPr>
              <w:rPr>
                <w:rFonts w:ascii="Cambria" w:hAnsi="Cambria"/>
                <w:sz w:val="18"/>
                <w:szCs w:val="18"/>
              </w:rPr>
            </w:pPr>
            <w:r>
              <w:rPr>
                <w:rFonts w:ascii="Cambria" w:hAnsi="Cambria"/>
                <w:sz w:val="18"/>
                <w:szCs w:val="18"/>
              </w:rPr>
              <w:t>Voditelj općih poslova</w:t>
            </w:r>
          </w:p>
        </w:tc>
        <w:tc>
          <w:tcPr>
            <w:tcW w:w="846" w:type="pct"/>
            <w:tcBorders>
              <w:top w:val="nil"/>
              <w:left w:val="nil"/>
              <w:bottom w:val="single" w:sz="4" w:space="0" w:color="A6A6A6"/>
              <w:right w:val="single" w:sz="4" w:space="0" w:color="A6A6A6"/>
            </w:tcBorders>
            <w:vAlign w:val="center"/>
          </w:tcPr>
          <w:p w:rsidR="00D56740" w:rsidRPr="00564A88" w:rsidRDefault="00D27CC1" w:rsidP="00112BD7">
            <w:pPr>
              <w:jc w:val="center"/>
              <w:rPr>
                <w:rFonts w:ascii="Cambria" w:hAnsi="Cambria"/>
                <w:sz w:val="18"/>
                <w:szCs w:val="18"/>
              </w:rPr>
            </w:pPr>
            <w:r>
              <w:rPr>
                <w:rFonts w:ascii="Cambria" w:hAnsi="Cambria"/>
                <w:sz w:val="18"/>
                <w:szCs w:val="18"/>
              </w:rPr>
              <w:t>VSS</w:t>
            </w:r>
          </w:p>
        </w:tc>
        <w:tc>
          <w:tcPr>
            <w:tcW w:w="776" w:type="pct"/>
            <w:tcBorders>
              <w:top w:val="nil"/>
              <w:left w:val="nil"/>
              <w:bottom w:val="single" w:sz="4" w:space="0" w:color="A6A6A6"/>
              <w:right w:val="single" w:sz="4" w:space="0" w:color="A6A6A6"/>
            </w:tcBorders>
            <w:vAlign w:val="center"/>
          </w:tcPr>
          <w:p w:rsidR="00D56740" w:rsidRDefault="00D56740" w:rsidP="00112BD7">
            <w:pPr>
              <w:spacing w:line="240" w:lineRule="auto"/>
              <w:jc w:val="center"/>
              <w:rPr>
                <w:rFonts w:ascii="Cambria" w:hAnsi="Cambria"/>
                <w:sz w:val="18"/>
                <w:szCs w:val="18"/>
                <w:lang w:eastAsia="hr-HR"/>
              </w:rPr>
            </w:pPr>
          </w:p>
        </w:tc>
        <w:tc>
          <w:tcPr>
            <w:tcW w:w="775" w:type="pct"/>
            <w:tcBorders>
              <w:top w:val="nil"/>
              <w:left w:val="nil"/>
              <w:bottom w:val="single" w:sz="4" w:space="0" w:color="A6A6A6"/>
              <w:right w:val="single" w:sz="4" w:space="0" w:color="A6A6A6"/>
            </w:tcBorders>
            <w:vAlign w:val="center"/>
          </w:tcPr>
          <w:p w:rsidR="00D56740" w:rsidRDefault="00925EE4" w:rsidP="00FA0884">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10.323</w:t>
            </w:r>
          </w:p>
        </w:tc>
        <w:tc>
          <w:tcPr>
            <w:tcW w:w="716" w:type="pct"/>
            <w:vAlign w:val="center"/>
          </w:tcPr>
          <w:p w:rsidR="00D56740" w:rsidRPr="00564A88" w:rsidRDefault="00D56740"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112142">
        <w:trPr>
          <w:trHeight w:val="340"/>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Financijski knjigovođa</w:t>
            </w:r>
            <w:r w:rsidR="00D56740">
              <w:rPr>
                <w:rFonts w:ascii="Cambria" w:hAnsi="Cambria"/>
                <w:sz w:val="18"/>
                <w:szCs w:val="18"/>
              </w:rPr>
              <w:t>-Likvidator</w:t>
            </w:r>
          </w:p>
        </w:tc>
        <w:tc>
          <w:tcPr>
            <w:tcW w:w="846" w:type="pct"/>
            <w:tcBorders>
              <w:top w:val="nil"/>
              <w:left w:val="nil"/>
              <w:bottom w:val="single" w:sz="4" w:space="0" w:color="A6A6A6"/>
              <w:right w:val="single" w:sz="4" w:space="0" w:color="A6A6A6"/>
            </w:tcBorders>
            <w:vAlign w:val="center"/>
          </w:tcPr>
          <w:p w:rsidR="00112BD7" w:rsidRPr="00564A88" w:rsidRDefault="00112BD7" w:rsidP="00D27CC1">
            <w:pPr>
              <w:jc w:val="center"/>
              <w:rPr>
                <w:rFonts w:ascii="Cambria" w:hAnsi="Cambria"/>
                <w:sz w:val="18"/>
                <w:szCs w:val="18"/>
              </w:rPr>
            </w:pPr>
            <w:r w:rsidRPr="00564A88">
              <w:rPr>
                <w:rFonts w:ascii="Cambria" w:hAnsi="Cambria"/>
                <w:sz w:val="18"/>
                <w:szCs w:val="18"/>
              </w:rPr>
              <w:t>VŠS</w:t>
            </w:r>
            <w:r w:rsidR="00D27CC1">
              <w:rPr>
                <w:rFonts w:ascii="Cambria" w:hAnsi="Cambria"/>
                <w:sz w:val="18"/>
                <w:szCs w:val="18"/>
              </w:rPr>
              <w:t>, VSS</w:t>
            </w:r>
          </w:p>
        </w:tc>
        <w:tc>
          <w:tcPr>
            <w:tcW w:w="776" w:type="pct"/>
            <w:tcBorders>
              <w:top w:val="nil"/>
              <w:left w:val="nil"/>
              <w:bottom w:val="single" w:sz="4" w:space="0" w:color="A6A6A6"/>
              <w:right w:val="single" w:sz="4" w:space="0" w:color="A6A6A6"/>
            </w:tcBorders>
            <w:vAlign w:val="center"/>
          </w:tcPr>
          <w:p w:rsidR="00112BD7" w:rsidRPr="00564A88" w:rsidRDefault="0055704B" w:rsidP="00112BD7">
            <w:pPr>
              <w:spacing w:line="240" w:lineRule="auto"/>
              <w:jc w:val="center"/>
              <w:rPr>
                <w:rFonts w:ascii="Cambria" w:hAnsi="Cambria"/>
                <w:sz w:val="18"/>
                <w:szCs w:val="18"/>
                <w:lang w:eastAsia="hr-HR"/>
              </w:rPr>
            </w:pPr>
            <w:r>
              <w:rPr>
                <w:rFonts w:ascii="Cambria" w:hAnsi="Cambria"/>
                <w:sz w:val="18"/>
                <w:szCs w:val="18"/>
                <w:lang w:eastAsia="hr-HR"/>
              </w:rPr>
              <w:t>9.600</w:t>
            </w:r>
          </w:p>
        </w:tc>
        <w:tc>
          <w:tcPr>
            <w:tcW w:w="775" w:type="pct"/>
            <w:tcBorders>
              <w:top w:val="nil"/>
              <w:left w:val="nil"/>
              <w:bottom w:val="single" w:sz="4" w:space="0" w:color="A6A6A6"/>
              <w:right w:val="single" w:sz="4" w:space="0" w:color="A6A6A6"/>
            </w:tcBorders>
            <w:vAlign w:val="center"/>
          </w:tcPr>
          <w:p w:rsidR="00112BD7" w:rsidRPr="00564A88" w:rsidRDefault="00925EE4" w:rsidP="00401AB0">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10.191</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112142">
        <w:trPr>
          <w:trHeight w:val="340"/>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Knjigovođa</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SSS</w:t>
            </w:r>
          </w:p>
        </w:tc>
        <w:tc>
          <w:tcPr>
            <w:tcW w:w="776" w:type="pct"/>
            <w:tcBorders>
              <w:top w:val="nil"/>
              <w:left w:val="nil"/>
              <w:bottom w:val="single" w:sz="4" w:space="0" w:color="A6A6A6"/>
              <w:right w:val="single" w:sz="4" w:space="0" w:color="A6A6A6"/>
            </w:tcBorders>
            <w:vAlign w:val="center"/>
          </w:tcPr>
          <w:p w:rsidR="00112BD7" w:rsidRPr="00564A88" w:rsidRDefault="0055704B" w:rsidP="00112BD7">
            <w:pPr>
              <w:spacing w:line="240" w:lineRule="auto"/>
              <w:jc w:val="center"/>
              <w:rPr>
                <w:rFonts w:ascii="Cambria" w:hAnsi="Cambria"/>
                <w:sz w:val="18"/>
                <w:szCs w:val="18"/>
                <w:lang w:eastAsia="hr-HR"/>
              </w:rPr>
            </w:pPr>
            <w:r>
              <w:rPr>
                <w:rFonts w:ascii="Cambria" w:hAnsi="Cambria"/>
                <w:sz w:val="18"/>
                <w:szCs w:val="18"/>
                <w:lang w:eastAsia="hr-HR"/>
              </w:rPr>
              <w:t>8.270</w:t>
            </w:r>
          </w:p>
        </w:tc>
        <w:tc>
          <w:tcPr>
            <w:tcW w:w="775" w:type="pct"/>
            <w:tcBorders>
              <w:top w:val="nil"/>
              <w:left w:val="nil"/>
              <w:bottom w:val="single" w:sz="4" w:space="0" w:color="A6A6A6"/>
              <w:right w:val="single" w:sz="4" w:space="0" w:color="A6A6A6"/>
            </w:tcBorders>
            <w:vAlign w:val="center"/>
          </w:tcPr>
          <w:p w:rsidR="00112BD7" w:rsidRPr="00564A88" w:rsidRDefault="00925EE4" w:rsidP="00112BD7">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7.945</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112142">
        <w:trPr>
          <w:trHeight w:val="340"/>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Blagajnik</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SSS</w:t>
            </w:r>
          </w:p>
        </w:tc>
        <w:tc>
          <w:tcPr>
            <w:tcW w:w="776" w:type="pct"/>
            <w:tcBorders>
              <w:top w:val="nil"/>
              <w:left w:val="nil"/>
              <w:bottom w:val="single" w:sz="4" w:space="0" w:color="A6A6A6"/>
              <w:right w:val="single" w:sz="4" w:space="0" w:color="A6A6A6"/>
            </w:tcBorders>
            <w:vAlign w:val="center"/>
          </w:tcPr>
          <w:p w:rsidR="00112BD7" w:rsidRPr="00564A88" w:rsidRDefault="005800A9" w:rsidP="0055704B">
            <w:pPr>
              <w:spacing w:line="240" w:lineRule="auto"/>
              <w:jc w:val="center"/>
              <w:rPr>
                <w:rFonts w:ascii="Cambria" w:hAnsi="Cambria"/>
                <w:sz w:val="18"/>
                <w:szCs w:val="18"/>
                <w:lang w:eastAsia="hr-HR"/>
              </w:rPr>
            </w:pPr>
            <w:r>
              <w:rPr>
                <w:rFonts w:ascii="Cambria" w:hAnsi="Cambria"/>
                <w:sz w:val="18"/>
                <w:szCs w:val="18"/>
                <w:lang w:eastAsia="hr-HR"/>
              </w:rPr>
              <w:t>7.</w:t>
            </w:r>
            <w:r w:rsidR="0055704B">
              <w:rPr>
                <w:rFonts w:ascii="Cambria" w:hAnsi="Cambria"/>
                <w:sz w:val="18"/>
                <w:szCs w:val="18"/>
                <w:lang w:eastAsia="hr-HR"/>
              </w:rPr>
              <w:t>767</w:t>
            </w:r>
          </w:p>
        </w:tc>
        <w:tc>
          <w:tcPr>
            <w:tcW w:w="775" w:type="pct"/>
            <w:tcBorders>
              <w:top w:val="nil"/>
              <w:left w:val="nil"/>
              <w:bottom w:val="single" w:sz="4" w:space="0" w:color="A6A6A6"/>
              <w:right w:val="single" w:sz="4" w:space="0" w:color="A6A6A6"/>
            </w:tcBorders>
            <w:vAlign w:val="center"/>
          </w:tcPr>
          <w:p w:rsidR="00112BD7" w:rsidRPr="00564A88" w:rsidRDefault="00654212" w:rsidP="00925EE4">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7.7</w:t>
            </w:r>
            <w:r w:rsidR="00925EE4">
              <w:rPr>
                <w:rFonts w:ascii="Cambria" w:eastAsia="Verdana,Bold" w:hAnsi="Cambria" w:cs="Arial"/>
                <w:iCs/>
                <w:sz w:val="18"/>
                <w:szCs w:val="18"/>
                <w:lang w:eastAsia="hr-HR"/>
              </w:rPr>
              <w:t>03</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112142">
        <w:trPr>
          <w:trHeight w:val="340"/>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Glavni skladištar</w:t>
            </w:r>
            <w:r w:rsidR="00D27CC1">
              <w:rPr>
                <w:rFonts w:ascii="Cambria" w:hAnsi="Cambria"/>
                <w:sz w:val="18"/>
                <w:szCs w:val="18"/>
              </w:rPr>
              <w:t>/Voditelj logistike</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SSS</w:t>
            </w:r>
          </w:p>
        </w:tc>
        <w:tc>
          <w:tcPr>
            <w:tcW w:w="776" w:type="pct"/>
            <w:tcBorders>
              <w:top w:val="nil"/>
              <w:left w:val="nil"/>
              <w:bottom w:val="single" w:sz="4" w:space="0" w:color="A6A6A6"/>
              <w:right w:val="single" w:sz="4" w:space="0" w:color="A6A6A6"/>
            </w:tcBorders>
            <w:vAlign w:val="center"/>
          </w:tcPr>
          <w:p w:rsidR="00112BD7" w:rsidRPr="00564A88" w:rsidRDefault="005800A9" w:rsidP="0055704B">
            <w:pPr>
              <w:spacing w:line="240" w:lineRule="auto"/>
              <w:jc w:val="center"/>
              <w:rPr>
                <w:rFonts w:ascii="Cambria" w:hAnsi="Cambria"/>
                <w:sz w:val="18"/>
                <w:szCs w:val="18"/>
                <w:lang w:eastAsia="hr-HR"/>
              </w:rPr>
            </w:pPr>
            <w:r>
              <w:rPr>
                <w:rFonts w:ascii="Cambria" w:hAnsi="Cambria"/>
                <w:sz w:val="18"/>
                <w:szCs w:val="18"/>
                <w:lang w:eastAsia="hr-HR"/>
              </w:rPr>
              <w:t>7.</w:t>
            </w:r>
            <w:r w:rsidR="0055704B">
              <w:rPr>
                <w:rFonts w:ascii="Cambria" w:hAnsi="Cambria"/>
                <w:sz w:val="18"/>
                <w:szCs w:val="18"/>
                <w:lang w:eastAsia="hr-HR"/>
              </w:rPr>
              <w:t>892</w:t>
            </w:r>
          </w:p>
        </w:tc>
        <w:tc>
          <w:tcPr>
            <w:tcW w:w="775" w:type="pct"/>
            <w:tcBorders>
              <w:top w:val="nil"/>
              <w:left w:val="nil"/>
              <w:bottom w:val="single" w:sz="4" w:space="0" w:color="A6A6A6"/>
              <w:right w:val="single" w:sz="4" w:space="0" w:color="A6A6A6"/>
            </w:tcBorders>
            <w:vAlign w:val="center"/>
          </w:tcPr>
          <w:p w:rsidR="00112BD7" w:rsidRPr="00564A88" w:rsidRDefault="00925EE4" w:rsidP="00112BD7">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8.552</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112142">
        <w:trPr>
          <w:trHeight w:val="340"/>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Vozač</w:t>
            </w:r>
            <w:r w:rsidR="00D27CC1">
              <w:rPr>
                <w:rFonts w:ascii="Cambria" w:hAnsi="Cambria"/>
                <w:sz w:val="18"/>
                <w:szCs w:val="18"/>
              </w:rPr>
              <w:t>/logističar</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KV</w:t>
            </w:r>
          </w:p>
        </w:tc>
        <w:tc>
          <w:tcPr>
            <w:tcW w:w="776" w:type="pct"/>
            <w:tcBorders>
              <w:top w:val="nil"/>
              <w:left w:val="nil"/>
              <w:bottom w:val="single" w:sz="4" w:space="0" w:color="A6A6A6"/>
              <w:right w:val="single" w:sz="4" w:space="0" w:color="A6A6A6"/>
            </w:tcBorders>
            <w:vAlign w:val="center"/>
          </w:tcPr>
          <w:p w:rsidR="00112BD7" w:rsidRPr="00564A88" w:rsidRDefault="0055704B" w:rsidP="00112BD7">
            <w:pPr>
              <w:spacing w:line="240" w:lineRule="auto"/>
              <w:jc w:val="center"/>
              <w:rPr>
                <w:rFonts w:ascii="Cambria" w:hAnsi="Cambria"/>
                <w:sz w:val="18"/>
                <w:szCs w:val="18"/>
                <w:lang w:eastAsia="hr-HR"/>
              </w:rPr>
            </w:pPr>
            <w:r>
              <w:rPr>
                <w:rFonts w:ascii="Cambria" w:hAnsi="Cambria"/>
                <w:sz w:val="18"/>
                <w:szCs w:val="18"/>
                <w:lang w:eastAsia="hr-HR"/>
              </w:rPr>
              <w:t>7.464</w:t>
            </w:r>
          </w:p>
        </w:tc>
        <w:tc>
          <w:tcPr>
            <w:tcW w:w="775" w:type="pct"/>
            <w:tcBorders>
              <w:top w:val="nil"/>
              <w:left w:val="nil"/>
              <w:bottom w:val="single" w:sz="4" w:space="0" w:color="A6A6A6"/>
              <w:right w:val="single" w:sz="4" w:space="0" w:color="A6A6A6"/>
            </w:tcBorders>
            <w:vAlign w:val="center"/>
          </w:tcPr>
          <w:p w:rsidR="00112BD7" w:rsidRPr="00564A88" w:rsidRDefault="00925EE4" w:rsidP="00112BD7">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8.025</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112142">
        <w:trPr>
          <w:trHeight w:val="340"/>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Cvjećar</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KV</w:t>
            </w:r>
          </w:p>
        </w:tc>
        <w:tc>
          <w:tcPr>
            <w:tcW w:w="776" w:type="pct"/>
            <w:tcBorders>
              <w:top w:val="nil"/>
              <w:left w:val="nil"/>
              <w:bottom w:val="single" w:sz="4" w:space="0" w:color="A6A6A6"/>
              <w:right w:val="single" w:sz="4" w:space="0" w:color="A6A6A6"/>
            </w:tcBorders>
            <w:vAlign w:val="center"/>
          </w:tcPr>
          <w:p w:rsidR="00112BD7" w:rsidRPr="00564A88" w:rsidRDefault="0055704B" w:rsidP="00112BD7">
            <w:pPr>
              <w:spacing w:line="240" w:lineRule="auto"/>
              <w:jc w:val="center"/>
              <w:rPr>
                <w:rFonts w:ascii="Cambria" w:hAnsi="Cambria"/>
                <w:sz w:val="18"/>
                <w:szCs w:val="18"/>
                <w:lang w:eastAsia="hr-HR"/>
              </w:rPr>
            </w:pPr>
            <w:r>
              <w:rPr>
                <w:rFonts w:ascii="Cambria" w:hAnsi="Cambria"/>
                <w:sz w:val="18"/>
                <w:szCs w:val="18"/>
                <w:lang w:eastAsia="hr-HR"/>
              </w:rPr>
              <w:t>6.401</w:t>
            </w:r>
          </w:p>
        </w:tc>
        <w:tc>
          <w:tcPr>
            <w:tcW w:w="775" w:type="pct"/>
            <w:tcBorders>
              <w:top w:val="nil"/>
              <w:left w:val="nil"/>
              <w:bottom w:val="single" w:sz="4" w:space="0" w:color="A6A6A6"/>
              <w:right w:val="single" w:sz="4" w:space="0" w:color="A6A6A6"/>
            </w:tcBorders>
            <w:vAlign w:val="center"/>
          </w:tcPr>
          <w:p w:rsidR="00112BD7" w:rsidRPr="00564A88" w:rsidRDefault="00654212" w:rsidP="00925EE4">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6.</w:t>
            </w:r>
            <w:r w:rsidR="00925EE4">
              <w:rPr>
                <w:rFonts w:ascii="Cambria" w:eastAsia="Verdana,Bold" w:hAnsi="Cambria" w:cs="Arial"/>
                <w:iCs/>
                <w:sz w:val="18"/>
                <w:szCs w:val="18"/>
                <w:lang w:eastAsia="hr-HR"/>
              </w:rPr>
              <w:t>554</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112142">
        <w:trPr>
          <w:trHeight w:val="340"/>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Administrator</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SSS</w:t>
            </w:r>
          </w:p>
        </w:tc>
        <w:tc>
          <w:tcPr>
            <w:tcW w:w="776" w:type="pct"/>
            <w:tcBorders>
              <w:top w:val="nil"/>
              <w:left w:val="nil"/>
              <w:bottom w:val="single" w:sz="4" w:space="0" w:color="A6A6A6"/>
              <w:right w:val="single" w:sz="4" w:space="0" w:color="A6A6A6"/>
            </w:tcBorders>
            <w:vAlign w:val="center"/>
          </w:tcPr>
          <w:p w:rsidR="00112BD7" w:rsidRPr="00564A88" w:rsidRDefault="0055704B" w:rsidP="00112BD7">
            <w:pPr>
              <w:spacing w:line="240" w:lineRule="auto"/>
              <w:jc w:val="center"/>
              <w:rPr>
                <w:rFonts w:ascii="Cambria" w:hAnsi="Cambria"/>
                <w:sz w:val="18"/>
                <w:szCs w:val="18"/>
                <w:lang w:eastAsia="hr-HR"/>
              </w:rPr>
            </w:pPr>
            <w:r>
              <w:rPr>
                <w:rFonts w:ascii="Cambria" w:hAnsi="Cambria"/>
                <w:sz w:val="18"/>
                <w:szCs w:val="18"/>
                <w:lang w:eastAsia="hr-HR"/>
              </w:rPr>
              <w:t>7.142</w:t>
            </w:r>
          </w:p>
        </w:tc>
        <w:tc>
          <w:tcPr>
            <w:tcW w:w="775" w:type="pct"/>
            <w:tcBorders>
              <w:top w:val="nil"/>
              <w:left w:val="nil"/>
              <w:bottom w:val="single" w:sz="4" w:space="0" w:color="A6A6A6"/>
              <w:right w:val="single" w:sz="4" w:space="0" w:color="A6A6A6"/>
            </w:tcBorders>
            <w:vAlign w:val="center"/>
          </w:tcPr>
          <w:p w:rsidR="00112BD7" w:rsidRPr="00564A88" w:rsidRDefault="00654212" w:rsidP="00925EE4">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7.</w:t>
            </w:r>
            <w:r w:rsidR="00925EE4">
              <w:rPr>
                <w:rFonts w:ascii="Cambria" w:eastAsia="Verdana,Bold" w:hAnsi="Cambria" w:cs="Arial"/>
                <w:iCs/>
                <w:sz w:val="18"/>
                <w:szCs w:val="18"/>
                <w:lang w:eastAsia="hr-HR"/>
              </w:rPr>
              <w:t>637</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112142">
        <w:trPr>
          <w:trHeight w:val="340"/>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Radnik na održavanju objekata</w:t>
            </w:r>
            <w:r w:rsidR="00D27CC1">
              <w:rPr>
                <w:rFonts w:ascii="Cambria" w:hAnsi="Cambria"/>
                <w:sz w:val="18"/>
                <w:szCs w:val="18"/>
              </w:rPr>
              <w:t>/</w:t>
            </w:r>
            <w:proofErr w:type="spellStart"/>
            <w:r w:rsidR="00D27CC1">
              <w:rPr>
                <w:rFonts w:ascii="Cambria" w:hAnsi="Cambria"/>
                <w:sz w:val="18"/>
                <w:szCs w:val="18"/>
              </w:rPr>
              <w:t>održavatelj</w:t>
            </w:r>
            <w:proofErr w:type="spellEnd"/>
          </w:p>
        </w:tc>
        <w:tc>
          <w:tcPr>
            <w:tcW w:w="846" w:type="pct"/>
            <w:tcBorders>
              <w:top w:val="nil"/>
              <w:left w:val="nil"/>
              <w:bottom w:val="single" w:sz="4" w:space="0" w:color="A6A6A6"/>
              <w:right w:val="single" w:sz="4" w:space="0" w:color="A6A6A6"/>
            </w:tcBorders>
            <w:vAlign w:val="center"/>
          </w:tcPr>
          <w:p w:rsidR="00112BD7" w:rsidRPr="00564A88" w:rsidRDefault="00D27CC1" w:rsidP="00D27CC1">
            <w:pPr>
              <w:jc w:val="center"/>
              <w:rPr>
                <w:rFonts w:ascii="Cambria" w:hAnsi="Cambria"/>
                <w:sz w:val="18"/>
                <w:szCs w:val="18"/>
              </w:rPr>
            </w:pPr>
            <w:r>
              <w:rPr>
                <w:rFonts w:ascii="Cambria" w:hAnsi="Cambria"/>
                <w:sz w:val="18"/>
                <w:szCs w:val="18"/>
              </w:rPr>
              <w:t>NKV,KV</w:t>
            </w:r>
          </w:p>
        </w:tc>
        <w:tc>
          <w:tcPr>
            <w:tcW w:w="776" w:type="pct"/>
            <w:tcBorders>
              <w:top w:val="nil"/>
              <w:left w:val="nil"/>
              <w:bottom w:val="single" w:sz="4" w:space="0" w:color="A6A6A6"/>
              <w:right w:val="single" w:sz="4" w:space="0" w:color="A6A6A6"/>
            </w:tcBorders>
            <w:vAlign w:val="center"/>
          </w:tcPr>
          <w:p w:rsidR="00112BD7" w:rsidRPr="00564A88" w:rsidRDefault="0055704B" w:rsidP="00112BD7">
            <w:pPr>
              <w:spacing w:line="240" w:lineRule="auto"/>
              <w:jc w:val="center"/>
              <w:rPr>
                <w:rFonts w:ascii="Cambria" w:hAnsi="Cambria"/>
                <w:sz w:val="18"/>
                <w:szCs w:val="18"/>
                <w:lang w:eastAsia="hr-HR"/>
              </w:rPr>
            </w:pPr>
            <w:r>
              <w:rPr>
                <w:rFonts w:ascii="Cambria" w:hAnsi="Cambria"/>
                <w:sz w:val="18"/>
                <w:szCs w:val="18"/>
                <w:lang w:eastAsia="hr-HR"/>
              </w:rPr>
              <w:t>5.726</w:t>
            </w:r>
          </w:p>
        </w:tc>
        <w:tc>
          <w:tcPr>
            <w:tcW w:w="775" w:type="pct"/>
            <w:tcBorders>
              <w:top w:val="nil"/>
              <w:left w:val="nil"/>
              <w:bottom w:val="single" w:sz="4" w:space="0" w:color="A6A6A6"/>
              <w:right w:val="single" w:sz="4" w:space="0" w:color="A6A6A6"/>
            </w:tcBorders>
            <w:vAlign w:val="center"/>
          </w:tcPr>
          <w:p w:rsidR="00112BD7" w:rsidRPr="00564A88" w:rsidRDefault="00925EE4" w:rsidP="00112BD7">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7.946</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112142">
        <w:trPr>
          <w:trHeight w:val="340"/>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Ukopnik - radnik na groblju</w:t>
            </w:r>
          </w:p>
        </w:tc>
        <w:tc>
          <w:tcPr>
            <w:tcW w:w="846" w:type="pct"/>
            <w:tcBorders>
              <w:top w:val="nil"/>
              <w:left w:val="nil"/>
              <w:bottom w:val="single" w:sz="4" w:space="0" w:color="A6A6A6"/>
              <w:right w:val="single" w:sz="4" w:space="0" w:color="A6A6A6"/>
            </w:tcBorders>
            <w:vAlign w:val="center"/>
          </w:tcPr>
          <w:p w:rsidR="00112BD7" w:rsidRPr="00564A88" w:rsidRDefault="00112BD7" w:rsidP="00D27CC1">
            <w:pPr>
              <w:jc w:val="center"/>
              <w:rPr>
                <w:rFonts w:ascii="Cambria" w:hAnsi="Cambria"/>
                <w:sz w:val="18"/>
                <w:szCs w:val="18"/>
              </w:rPr>
            </w:pPr>
            <w:r w:rsidRPr="00564A88">
              <w:rPr>
                <w:rFonts w:ascii="Cambria" w:hAnsi="Cambria"/>
                <w:sz w:val="18"/>
                <w:szCs w:val="18"/>
              </w:rPr>
              <w:t>NKV</w:t>
            </w:r>
            <w:r w:rsidR="00D27CC1">
              <w:rPr>
                <w:rFonts w:ascii="Cambria" w:hAnsi="Cambria"/>
                <w:sz w:val="18"/>
                <w:szCs w:val="18"/>
              </w:rPr>
              <w:t>,KV</w:t>
            </w:r>
          </w:p>
        </w:tc>
        <w:tc>
          <w:tcPr>
            <w:tcW w:w="776" w:type="pct"/>
            <w:tcBorders>
              <w:top w:val="nil"/>
              <w:left w:val="nil"/>
              <w:bottom w:val="single" w:sz="4" w:space="0" w:color="A6A6A6"/>
              <w:right w:val="single" w:sz="4" w:space="0" w:color="A6A6A6"/>
            </w:tcBorders>
            <w:vAlign w:val="center"/>
          </w:tcPr>
          <w:p w:rsidR="00112BD7" w:rsidRPr="00564A88" w:rsidRDefault="0055704B" w:rsidP="00112BD7">
            <w:pPr>
              <w:spacing w:line="240" w:lineRule="auto"/>
              <w:jc w:val="center"/>
              <w:rPr>
                <w:rFonts w:ascii="Cambria" w:hAnsi="Cambria"/>
                <w:sz w:val="18"/>
                <w:szCs w:val="18"/>
                <w:lang w:eastAsia="hr-HR"/>
              </w:rPr>
            </w:pPr>
            <w:r>
              <w:rPr>
                <w:rFonts w:ascii="Cambria" w:hAnsi="Cambria"/>
                <w:sz w:val="18"/>
                <w:szCs w:val="18"/>
                <w:lang w:eastAsia="hr-HR"/>
              </w:rPr>
              <w:t>6.205</w:t>
            </w:r>
          </w:p>
        </w:tc>
        <w:tc>
          <w:tcPr>
            <w:tcW w:w="775" w:type="pct"/>
            <w:tcBorders>
              <w:top w:val="nil"/>
              <w:left w:val="nil"/>
              <w:bottom w:val="single" w:sz="4" w:space="0" w:color="A6A6A6"/>
              <w:right w:val="single" w:sz="4" w:space="0" w:color="A6A6A6"/>
            </w:tcBorders>
            <w:vAlign w:val="center"/>
          </w:tcPr>
          <w:p w:rsidR="00112BD7" w:rsidRPr="00564A88" w:rsidRDefault="00654212" w:rsidP="00925EE4">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6.</w:t>
            </w:r>
            <w:r w:rsidR="00925EE4">
              <w:rPr>
                <w:rFonts w:ascii="Cambria" w:eastAsia="Verdana,Bold" w:hAnsi="Cambria" w:cs="Arial"/>
                <w:iCs/>
                <w:sz w:val="18"/>
                <w:szCs w:val="18"/>
                <w:lang w:eastAsia="hr-HR"/>
              </w:rPr>
              <w:t>775</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112142">
        <w:trPr>
          <w:trHeight w:val="340"/>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Čistačica na groblju</w:t>
            </w:r>
          </w:p>
        </w:tc>
        <w:tc>
          <w:tcPr>
            <w:tcW w:w="846" w:type="pct"/>
            <w:tcBorders>
              <w:top w:val="nil"/>
              <w:left w:val="nil"/>
              <w:bottom w:val="single" w:sz="4" w:space="0" w:color="A6A6A6"/>
              <w:right w:val="single" w:sz="4" w:space="0" w:color="A6A6A6"/>
            </w:tcBorders>
            <w:vAlign w:val="center"/>
          </w:tcPr>
          <w:p w:rsidR="00112BD7" w:rsidRPr="00564A88" w:rsidRDefault="00112BD7" w:rsidP="00D27CC1">
            <w:pPr>
              <w:jc w:val="center"/>
              <w:rPr>
                <w:rFonts w:ascii="Cambria" w:hAnsi="Cambria"/>
                <w:sz w:val="18"/>
                <w:szCs w:val="18"/>
              </w:rPr>
            </w:pPr>
            <w:r w:rsidRPr="00564A88">
              <w:rPr>
                <w:rFonts w:ascii="Cambria" w:hAnsi="Cambria"/>
                <w:sz w:val="18"/>
                <w:szCs w:val="18"/>
              </w:rPr>
              <w:t>NKV</w:t>
            </w:r>
            <w:r w:rsidR="00D27CC1">
              <w:rPr>
                <w:rFonts w:ascii="Cambria" w:hAnsi="Cambria"/>
                <w:sz w:val="18"/>
                <w:szCs w:val="18"/>
              </w:rPr>
              <w:t>,KV</w:t>
            </w:r>
          </w:p>
        </w:tc>
        <w:tc>
          <w:tcPr>
            <w:tcW w:w="776" w:type="pct"/>
            <w:tcBorders>
              <w:top w:val="nil"/>
              <w:left w:val="nil"/>
              <w:bottom w:val="single" w:sz="4" w:space="0" w:color="A6A6A6"/>
              <w:right w:val="single" w:sz="4" w:space="0" w:color="A6A6A6"/>
            </w:tcBorders>
            <w:vAlign w:val="center"/>
          </w:tcPr>
          <w:p w:rsidR="00112BD7" w:rsidRPr="00564A88" w:rsidRDefault="0055704B" w:rsidP="00112BD7">
            <w:pPr>
              <w:spacing w:line="240" w:lineRule="auto"/>
              <w:jc w:val="center"/>
              <w:rPr>
                <w:rFonts w:ascii="Cambria" w:hAnsi="Cambria"/>
                <w:sz w:val="18"/>
                <w:szCs w:val="18"/>
                <w:lang w:eastAsia="hr-HR"/>
              </w:rPr>
            </w:pPr>
            <w:r>
              <w:rPr>
                <w:rFonts w:ascii="Cambria" w:hAnsi="Cambria"/>
                <w:sz w:val="18"/>
                <w:szCs w:val="18"/>
                <w:lang w:eastAsia="hr-HR"/>
              </w:rPr>
              <w:t>4.340</w:t>
            </w:r>
          </w:p>
        </w:tc>
        <w:tc>
          <w:tcPr>
            <w:tcW w:w="775" w:type="pct"/>
            <w:tcBorders>
              <w:top w:val="nil"/>
              <w:left w:val="nil"/>
              <w:bottom w:val="single" w:sz="4" w:space="0" w:color="A6A6A6"/>
              <w:right w:val="single" w:sz="4" w:space="0" w:color="A6A6A6"/>
            </w:tcBorders>
            <w:vAlign w:val="center"/>
          </w:tcPr>
          <w:p w:rsidR="00112BD7" w:rsidRPr="00564A88" w:rsidRDefault="00654212" w:rsidP="00925EE4">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4.</w:t>
            </w:r>
            <w:r w:rsidR="00925EE4">
              <w:rPr>
                <w:rFonts w:ascii="Cambria" w:eastAsia="Verdana,Bold" w:hAnsi="Cambria" w:cs="Arial"/>
                <w:iCs/>
                <w:sz w:val="18"/>
                <w:szCs w:val="18"/>
                <w:lang w:eastAsia="hr-HR"/>
              </w:rPr>
              <w:t>566</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112142">
        <w:trPr>
          <w:trHeight w:val="340"/>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Pomoćni skladištar</w:t>
            </w:r>
            <w:r w:rsidR="00D27CC1">
              <w:rPr>
                <w:rFonts w:ascii="Cambria" w:hAnsi="Cambria"/>
                <w:sz w:val="18"/>
                <w:szCs w:val="18"/>
              </w:rPr>
              <w:t>/logističar</w:t>
            </w:r>
          </w:p>
        </w:tc>
        <w:tc>
          <w:tcPr>
            <w:tcW w:w="846" w:type="pct"/>
            <w:tcBorders>
              <w:top w:val="nil"/>
              <w:left w:val="nil"/>
              <w:bottom w:val="single" w:sz="4" w:space="0" w:color="A6A6A6"/>
              <w:right w:val="single" w:sz="4" w:space="0" w:color="A6A6A6"/>
            </w:tcBorders>
            <w:vAlign w:val="center"/>
          </w:tcPr>
          <w:p w:rsidR="00112BD7" w:rsidRPr="00564A88" w:rsidRDefault="00112BD7" w:rsidP="00D27CC1">
            <w:pPr>
              <w:jc w:val="center"/>
              <w:rPr>
                <w:rFonts w:ascii="Cambria" w:hAnsi="Cambria"/>
                <w:sz w:val="18"/>
                <w:szCs w:val="18"/>
              </w:rPr>
            </w:pPr>
            <w:r w:rsidRPr="00564A88">
              <w:rPr>
                <w:rFonts w:ascii="Cambria" w:hAnsi="Cambria"/>
                <w:sz w:val="18"/>
                <w:szCs w:val="18"/>
              </w:rPr>
              <w:t>KV</w:t>
            </w:r>
            <w:r w:rsidR="00D27CC1">
              <w:rPr>
                <w:rFonts w:ascii="Cambria" w:hAnsi="Cambria"/>
                <w:sz w:val="18"/>
                <w:szCs w:val="18"/>
              </w:rPr>
              <w:t>, SSS</w:t>
            </w:r>
          </w:p>
        </w:tc>
        <w:tc>
          <w:tcPr>
            <w:tcW w:w="776" w:type="pct"/>
            <w:tcBorders>
              <w:top w:val="nil"/>
              <w:left w:val="nil"/>
              <w:bottom w:val="single" w:sz="4" w:space="0" w:color="A6A6A6"/>
              <w:right w:val="single" w:sz="4" w:space="0" w:color="A6A6A6"/>
            </w:tcBorders>
            <w:vAlign w:val="center"/>
          </w:tcPr>
          <w:p w:rsidR="00112BD7" w:rsidRPr="00564A88" w:rsidRDefault="0055704B" w:rsidP="00112BD7">
            <w:pPr>
              <w:spacing w:line="240" w:lineRule="auto"/>
              <w:jc w:val="center"/>
              <w:rPr>
                <w:rFonts w:ascii="Cambria" w:hAnsi="Cambria"/>
                <w:sz w:val="18"/>
                <w:szCs w:val="18"/>
                <w:lang w:eastAsia="hr-HR"/>
              </w:rPr>
            </w:pPr>
            <w:r>
              <w:rPr>
                <w:rFonts w:ascii="Cambria" w:hAnsi="Cambria"/>
                <w:sz w:val="18"/>
                <w:szCs w:val="18"/>
                <w:lang w:eastAsia="hr-HR"/>
              </w:rPr>
              <w:t>6.521</w:t>
            </w:r>
          </w:p>
        </w:tc>
        <w:tc>
          <w:tcPr>
            <w:tcW w:w="775" w:type="pct"/>
            <w:tcBorders>
              <w:top w:val="nil"/>
              <w:left w:val="nil"/>
              <w:bottom w:val="single" w:sz="4" w:space="0" w:color="A6A6A6"/>
              <w:right w:val="single" w:sz="4" w:space="0" w:color="A6A6A6"/>
            </w:tcBorders>
            <w:vAlign w:val="center"/>
          </w:tcPr>
          <w:p w:rsidR="00112BD7" w:rsidRPr="00564A88" w:rsidRDefault="00555072" w:rsidP="00112BD7">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7.125</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bl>
    <w:p w:rsidR="00C808BF" w:rsidRPr="00CA5DA9" w:rsidRDefault="00C808BF" w:rsidP="00C808BF">
      <w:pPr>
        <w:pStyle w:val="Odlomakpopisa2"/>
        <w:ind w:left="0"/>
        <w:jc w:val="center"/>
        <w:rPr>
          <w:rFonts w:asciiTheme="majorHAnsi" w:hAnsiTheme="majorHAnsi"/>
          <w:i/>
          <w:noProof/>
          <w:color w:val="000000" w:themeColor="text1"/>
          <w:sz w:val="20"/>
          <w:szCs w:val="20"/>
        </w:rPr>
      </w:pPr>
    </w:p>
    <w:p w:rsidR="00112BD7" w:rsidRPr="00112BD7" w:rsidRDefault="00112BD7" w:rsidP="00112BD7">
      <w:pPr>
        <w:contextualSpacing/>
        <w:jc w:val="both"/>
        <w:rPr>
          <w:rFonts w:ascii="Cambria" w:eastAsia="Calibri" w:hAnsi="Cambria"/>
        </w:rPr>
      </w:pPr>
      <w:r w:rsidRPr="00112BD7">
        <w:rPr>
          <w:rFonts w:ascii="Cambria" w:eastAsia="Calibri" w:hAnsi="Cambria"/>
        </w:rPr>
        <w:t>Prosječna isplaćena bruto plaća u 202</w:t>
      </w:r>
      <w:r w:rsidR="00555072">
        <w:rPr>
          <w:rFonts w:ascii="Cambria" w:eastAsia="Calibri" w:hAnsi="Cambria"/>
        </w:rPr>
        <w:t>2</w:t>
      </w:r>
      <w:r w:rsidRPr="00112BD7">
        <w:rPr>
          <w:rFonts w:ascii="Cambria" w:eastAsia="Calibri" w:hAnsi="Cambria"/>
        </w:rPr>
        <w:t xml:space="preserve">. godini iznosila je </w:t>
      </w:r>
      <w:r w:rsidR="00555072">
        <w:rPr>
          <w:rFonts w:ascii="Cambria" w:eastAsia="Calibri" w:hAnsi="Cambria"/>
        </w:rPr>
        <w:t>10.854</w:t>
      </w:r>
      <w:r w:rsidRPr="00112BD7">
        <w:rPr>
          <w:rFonts w:ascii="Cambria" w:eastAsia="Calibri" w:hAnsi="Cambria"/>
        </w:rPr>
        <w:t xml:space="preserve"> kn, dok je neto plaća iznosila</w:t>
      </w:r>
      <w:r w:rsidR="00485595">
        <w:rPr>
          <w:rFonts w:ascii="Cambria" w:eastAsia="Calibri" w:hAnsi="Cambria"/>
        </w:rPr>
        <w:t xml:space="preserve"> 7.</w:t>
      </w:r>
      <w:r w:rsidR="00555072">
        <w:rPr>
          <w:rFonts w:ascii="Cambria" w:eastAsia="Calibri" w:hAnsi="Cambria"/>
        </w:rPr>
        <w:t>760</w:t>
      </w:r>
      <w:r w:rsidRPr="00112BD7">
        <w:rPr>
          <w:rFonts w:ascii="Cambria" w:eastAsia="Calibri" w:hAnsi="Cambria"/>
        </w:rPr>
        <w:t xml:space="preserve"> kn, te</w:t>
      </w:r>
      <w:r w:rsidR="003A1E63">
        <w:rPr>
          <w:rFonts w:ascii="Cambria" w:eastAsia="Calibri" w:hAnsi="Cambria"/>
        </w:rPr>
        <w:t xml:space="preserve"> je za</w:t>
      </w:r>
      <w:r w:rsidRPr="00112BD7">
        <w:rPr>
          <w:rFonts w:ascii="Cambria" w:eastAsia="Calibri" w:hAnsi="Cambria"/>
        </w:rPr>
        <w:t xml:space="preserve"> </w:t>
      </w:r>
      <w:r w:rsidR="00555072">
        <w:rPr>
          <w:rFonts w:ascii="Cambria" w:eastAsia="Calibri" w:hAnsi="Cambria"/>
        </w:rPr>
        <w:t>8</w:t>
      </w:r>
      <w:r w:rsidRPr="00112BD7">
        <w:rPr>
          <w:rFonts w:ascii="Cambria" w:eastAsia="Calibri" w:hAnsi="Cambria"/>
        </w:rPr>
        <w:t>% više u odnosu na 20</w:t>
      </w:r>
      <w:r w:rsidR="00485595">
        <w:rPr>
          <w:rFonts w:ascii="Cambria" w:eastAsia="Calibri" w:hAnsi="Cambria"/>
        </w:rPr>
        <w:t>2</w:t>
      </w:r>
      <w:r w:rsidR="00555072">
        <w:rPr>
          <w:rFonts w:ascii="Cambria" w:eastAsia="Calibri" w:hAnsi="Cambria"/>
        </w:rPr>
        <w:t>1</w:t>
      </w:r>
      <w:r w:rsidRPr="00112BD7">
        <w:rPr>
          <w:rFonts w:ascii="Cambria" w:eastAsia="Calibri" w:hAnsi="Cambria"/>
        </w:rPr>
        <w:t>. godinu. U 202</w:t>
      </w:r>
      <w:r w:rsidR="00555072">
        <w:rPr>
          <w:rFonts w:ascii="Cambria" w:eastAsia="Calibri" w:hAnsi="Cambria"/>
        </w:rPr>
        <w:t>2</w:t>
      </w:r>
      <w:r w:rsidRPr="00112BD7">
        <w:rPr>
          <w:rFonts w:ascii="Cambria" w:eastAsia="Calibri" w:hAnsi="Cambria"/>
        </w:rPr>
        <w:t xml:space="preserve">. godini u Republici Hrvatskoj prosječna bruto plaća je iznosila </w:t>
      </w:r>
      <w:r w:rsidR="00555072">
        <w:rPr>
          <w:rFonts w:ascii="Cambria" w:eastAsia="Calibri" w:hAnsi="Cambria"/>
        </w:rPr>
        <w:t>10.400</w:t>
      </w:r>
      <w:r w:rsidRPr="00112BD7">
        <w:rPr>
          <w:rFonts w:ascii="Cambria" w:eastAsia="Calibri" w:hAnsi="Cambria"/>
        </w:rPr>
        <w:t xml:space="preserve"> kn, dok je prosječna neto plaća iznosila </w:t>
      </w:r>
      <w:r w:rsidR="00485595">
        <w:rPr>
          <w:rFonts w:ascii="Cambria" w:eastAsia="Calibri" w:hAnsi="Cambria"/>
        </w:rPr>
        <w:t>7.</w:t>
      </w:r>
      <w:r w:rsidR="00555072">
        <w:rPr>
          <w:rFonts w:ascii="Cambria" w:eastAsia="Calibri" w:hAnsi="Cambria"/>
        </w:rPr>
        <w:t>653</w:t>
      </w:r>
      <w:r w:rsidRPr="00112BD7">
        <w:rPr>
          <w:rFonts w:ascii="Cambria" w:eastAsia="Calibri" w:hAnsi="Cambria"/>
        </w:rPr>
        <w:t xml:space="preserve"> kn i </w:t>
      </w:r>
      <w:r w:rsidR="00485595">
        <w:rPr>
          <w:rFonts w:ascii="Cambria" w:eastAsia="Calibri" w:hAnsi="Cambria"/>
        </w:rPr>
        <w:t>manja</w:t>
      </w:r>
      <w:r w:rsidRPr="00112BD7">
        <w:rPr>
          <w:rFonts w:ascii="Cambria" w:eastAsia="Calibri" w:hAnsi="Cambria"/>
        </w:rPr>
        <w:t xml:space="preserve"> je za </w:t>
      </w:r>
      <w:r w:rsidR="00485595">
        <w:rPr>
          <w:rFonts w:ascii="Cambria" w:eastAsia="Calibri" w:hAnsi="Cambria"/>
        </w:rPr>
        <w:t>1</w:t>
      </w:r>
      <w:r w:rsidRPr="00112BD7">
        <w:rPr>
          <w:rFonts w:ascii="Cambria" w:eastAsia="Calibri" w:hAnsi="Cambria"/>
        </w:rPr>
        <w:t>% u odnosu na prosječnu neto plaću u Društvu.</w:t>
      </w:r>
    </w:p>
    <w:p w:rsidR="007971AF" w:rsidRDefault="007971AF" w:rsidP="00746CC0">
      <w:pPr>
        <w:jc w:val="both"/>
        <w:rPr>
          <w:rFonts w:ascii="Times New Roman" w:hAnsi="Times New Roman"/>
          <w:noProof/>
          <w:sz w:val="24"/>
          <w:szCs w:val="24"/>
        </w:rPr>
      </w:pPr>
    </w:p>
    <w:p w:rsidR="000827E8" w:rsidRDefault="000827E8" w:rsidP="00746CC0">
      <w:pPr>
        <w:jc w:val="both"/>
        <w:rPr>
          <w:rFonts w:ascii="Times New Roman" w:hAnsi="Times New Roman"/>
          <w:noProof/>
          <w:sz w:val="24"/>
          <w:szCs w:val="24"/>
        </w:rPr>
      </w:pPr>
    </w:p>
    <w:p w:rsidR="000827E8" w:rsidRDefault="000827E8" w:rsidP="00746CC0">
      <w:pPr>
        <w:jc w:val="both"/>
        <w:rPr>
          <w:rFonts w:ascii="Times New Roman" w:hAnsi="Times New Roman"/>
          <w:noProof/>
          <w:sz w:val="24"/>
          <w:szCs w:val="24"/>
        </w:rPr>
      </w:pPr>
    </w:p>
    <w:p w:rsidR="000827E8" w:rsidRDefault="000827E8" w:rsidP="00746CC0">
      <w:pPr>
        <w:jc w:val="both"/>
        <w:rPr>
          <w:rFonts w:ascii="Times New Roman" w:hAnsi="Times New Roman"/>
          <w:noProof/>
          <w:sz w:val="24"/>
          <w:szCs w:val="24"/>
        </w:rPr>
      </w:pPr>
    </w:p>
    <w:p w:rsidR="000827E8" w:rsidRDefault="000827E8" w:rsidP="00746CC0">
      <w:pPr>
        <w:jc w:val="both"/>
        <w:rPr>
          <w:rFonts w:ascii="Times New Roman" w:hAnsi="Times New Roman"/>
          <w:noProof/>
          <w:sz w:val="24"/>
          <w:szCs w:val="24"/>
        </w:rPr>
      </w:pPr>
    </w:p>
    <w:p w:rsidR="000827E8" w:rsidRDefault="000827E8" w:rsidP="00746CC0">
      <w:pPr>
        <w:jc w:val="both"/>
        <w:rPr>
          <w:rFonts w:ascii="Times New Roman" w:hAnsi="Times New Roman"/>
          <w:noProof/>
          <w:sz w:val="24"/>
          <w:szCs w:val="24"/>
        </w:rPr>
      </w:pPr>
    </w:p>
    <w:p w:rsidR="000827E8" w:rsidRDefault="000827E8" w:rsidP="00746CC0">
      <w:pPr>
        <w:jc w:val="both"/>
        <w:rPr>
          <w:rFonts w:ascii="Times New Roman" w:hAnsi="Times New Roman"/>
          <w:noProof/>
          <w:sz w:val="24"/>
          <w:szCs w:val="24"/>
        </w:rPr>
      </w:pPr>
    </w:p>
    <w:p w:rsidR="000827E8" w:rsidRPr="002140FF" w:rsidRDefault="000827E8" w:rsidP="00746CC0">
      <w:pPr>
        <w:jc w:val="both"/>
        <w:rPr>
          <w:rFonts w:ascii="Times New Roman" w:hAnsi="Times New Roman"/>
          <w:noProof/>
          <w:sz w:val="24"/>
          <w:szCs w:val="24"/>
        </w:rPr>
      </w:pPr>
    </w:p>
    <w:p w:rsidR="00637133" w:rsidRDefault="00637133" w:rsidP="00637133">
      <w:pPr>
        <w:pStyle w:val="Standard"/>
        <w:tabs>
          <w:tab w:val="left" w:pos="420"/>
        </w:tabs>
        <w:spacing w:after="0"/>
        <w:rPr>
          <w:rFonts w:ascii="Cambria" w:hAnsi="Cambria"/>
          <w:b/>
          <w:noProof/>
          <w:color w:val="FF0000"/>
        </w:rPr>
      </w:pPr>
    </w:p>
    <w:p w:rsidR="00210FCB" w:rsidRPr="00CA5DA9" w:rsidRDefault="00210FCB" w:rsidP="00637133">
      <w:pPr>
        <w:pStyle w:val="Standard"/>
        <w:tabs>
          <w:tab w:val="left" w:pos="420"/>
        </w:tabs>
        <w:spacing w:after="0"/>
        <w:rPr>
          <w:rFonts w:ascii="Cambria" w:hAnsi="Cambria"/>
          <w:b/>
          <w:noProof/>
          <w:color w:val="0F243E"/>
        </w:rPr>
      </w:pPr>
    </w:p>
    <w:tbl>
      <w:tblPr>
        <w:tblW w:w="5000" w:type="pct"/>
        <w:tblLayout w:type="fixed"/>
        <w:tblCellMar>
          <w:left w:w="10" w:type="dxa"/>
          <w:right w:w="10" w:type="dxa"/>
        </w:tblCellMar>
        <w:tblLook w:val="04A0" w:firstRow="1" w:lastRow="0" w:firstColumn="1" w:lastColumn="0" w:noHBand="0" w:noVBand="1"/>
      </w:tblPr>
      <w:tblGrid>
        <w:gridCol w:w="9072"/>
      </w:tblGrid>
      <w:tr w:rsidR="00637133" w:rsidRPr="00CA5DA9" w:rsidTr="000827E8">
        <w:trPr>
          <w:trHeight w:val="397"/>
        </w:trPr>
        <w:tc>
          <w:tcPr>
            <w:tcW w:w="9288" w:type="dxa"/>
            <w:shd w:val="clear" w:color="auto" w:fill="E7E7FF"/>
            <w:tcMar>
              <w:top w:w="0" w:type="dxa"/>
              <w:left w:w="108" w:type="dxa"/>
              <w:bottom w:w="0" w:type="dxa"/>
              <w:right w:w="108" w:type="dxa"/>
            </w:tcMar>
            <w:vAlign w:val="center"/>
          </w:tcPr>
          <w:p w:rsidR="00637133" w:rsidRPr="00CA5DA9" w:rsidRDefault="00637133" w:rsidP="000827E8">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Struktura radnih sati</w:t>
            </w:r>
          </w:p>
        </w:tc>
      </w:tr>
    </w:tbl>
    <w:p w:rsidR="000827E8" w:rsidRDefault="000827E8" w:rsidP="000827E8">
      <w:pPr>
        <w:pStyle w:val="Odlomakpopisa2"/>
        <w:ind w:left="0"/>
        <w:jc w:val="center"/>
        <w:rPr>
          <w:rFonts w:asciiTheme="majorHAnsi" w:hAnsiTheme="majorHAnsi"/>
          <w:i/>
          <w:noProof/>
          <w:color w:val="000000" w:themeColor="text1"/>
          <w:sz w:val="20"/>
          <w:szCs w:val="20"/>
        </w:rPr>
      </w:pPr>
    </w:p>
    <w:p w:rsidR="000827E8" w:rsidRPr="00CA5DA9" w:rsidRDefault="000827E8" w:rsidP="000827E8">
      <w:pPr>
        <w:pStyle w:val="Odlomakpopisa2"/>
        <w:ind w:left="0"/>
        <w:jc w:val="center"/>
        <w:rPr>
          <w:rFonts w:asciiTheme="majorHAnsi" w:hAnsiTheme="majorHAnsi"/>
          <w:i/>
          <w:noProof/>
          <w:color w:val="000000" w:themeColor="text1"/>
          <w:sz w:val="20"/>
          <w:szCs w:val="20"/>
        </w:rPr>
      </w:pPr>
      <w:r w:rsidRPr="00CA5DA9">
        <w:rPr>
          <w:rFonts w:asciiTheme="majorHAnsi" w:hAnsiTheme="majorHAnsi"/>
          <w:i/>
          <w:noProof/>
          <w:color w:val="000000" w:themeColor="text1"/>
          <w:sz w:val="20"/>
          <w:szCs w:val="20"/>
        </w:rPr>
        <w:t xml:space="preserve">Tablica </w:t>
      </w:r>
      <w:r>
        <w:rPr>
          <w:rFonts w:asciiTheme="majorHAnsi" w:hAnsiTheme="majorHAnsi"/>
          <w:i/>
          <w:noProof/>
          <w:color w:val="000000" w:themeColor="text1"/>
          <w:sz w:val="20"/>
          <w:szCs w:val="20"/>
        </w:rPr>
        <w:t>8</w:t>
      </w:r>
      <w:r w:rsidRPr="00CA5DA9">
        <w:rPr>
          <w:rFonts w:asciiTheme="majorHAnsi" w:hAnsiTheme="majorHAnsi"/>
          <w:i/>
          <w:noProof/>
          <w:color w:val="000000" w:themeColor="text1"/>
          <w:sz w:val="20"/>
          <w:szCs w:val="20"/>
        </w:rPr>
        <w:t>. Struktura radnih sati</w:t>
      </w:r>
    </w:p>
    <w:p w:rsidR="00637133" w:rsidRDefault="00637133" w:rsidP="00296978">
      <w:pPr>
        <w:pStyle w:val="Odlomakpopisa2"/>
        <w:ind w:left="0"/>
        <w:jc w:val="both"/>
        <w:rPr>
          <w:rFonts w:asciiTheme="majorHAnsi" w:hAnsiTheme="majorHAnsi"/>
          <w:noProof/>
          <w:color w:val="00B050"/>
        </w:rPr>
      </w:pPr>
    </w:p>
    <w:tbl>
      <w:tblPr>
        <w:tblW w:w="5000" w:type="pct"/>
        <w:jc w:val="center"/>
        <w:tblLook w:val="04A0" w:firstRow="1" w:lastRow="0" w:firstColumn="1" w:lastColumn="0" w:noHBand="0" w:noVBand="1"/>
      </w:tblPr>
      <w:tblGrid>
        <w:gridCol w:w="1102"/>
        <w:gridCol w:w="1365"/>
        <w:gridCol w:w="1101"/>
        <w:gridCol w:w="1101"/>
        <w:gridCol w:w="1101"/>
        <w:gridCol w:w="1101"/>
        <w:gridCol w:w="1101"/>
        <w:gridCol w:w="1100"/>
      </w:tblGrid>
      <w:tr w:rsidR="000827E8" w:rsidRPr="003921C7" w:rsidTr="00112BD7">
        <w:trPr>
          <w:trHeight w:val="840"/>
          <w:jc w:val="center"/>
        </w:trPr>
        <w:tc>
          <w:tcPr>
            <w:tcW w:w="607" w:type="pct"/>
            <w:tcBorders>
              <w:top w:val="nil"/>
              <w:left w:val="nil"/>
              <w:bottom w:val="nil"/>
              <w:right w:val="single" w:sz="8" w:space="0" w:color="D9D9D9"/>
            </w:tcBorders>
            <w:shd w:val="clear" w:color="000000" w:fill="D9D9D9"/>
            <w:vAlign w:val="center"/>
            <w:hideMark/>
          </w:tcPr>
          <w:p w:rsidR="000827E8" w:rsidRPr="00E85124" w:rsidRDefault="000827E8" w:rsidP="00112BD7">
            <w:pPr>
              <w:spacing w:line="240" w:lineRule="auto"/>
              <w:jc w:val="center"/>
              <w:rPr>
                <w:rFonts w:ascii="Cambria" w:hAnsi="Cambria"/>
                <w:sz w:val="16"/>
                <w:szCs w:val="16"/>
                <w:lang w:eastAsia="hr-HR"/>
              </w:rPr>
            </w:pPr>
            <w:r w:rsidRPr="00E85124">
              <w:rPr>
                <w:rFonts w:ascii="Cambria" w:hAnsi="Cambria"/>
                <w:sz w:val="16"/>
                <w:szCs w:val="16"/>
                <w:lang w:eastAsia="hr-HR"/>
              </w:rPr>
              <w:t>Efektivni sati rada</w:t>
            </w:r>
          </w:p>
        </w:tc>
        <w:tc>
          <w:tcPr>
            <w:tcW w:w="752" w:type="pct"/>
            <w:tcBorders>
              <w:top w:val="nil"/>
              <w:left w:val="nil"/>
              <w:bottom w:val="nil"/>
              <w:right w:val="single" w:sz="8" w:space="0" w:color="D9D9D9"/>
            </w:tcBorders>
            <w:shd w:val="clear" w:color="000000" w:fill="D9D9D9"/>
            <w:vAlign w:val="center"/>
            <w:hideMark/>
          </w:tcPr>
          <w:p w:rsidR="000827E8" w:rsidRPr="00E85124" w:rsidRDefault="000827E8" w:rsidP="00112BD7">
            <w:pPr>
              <w:spacing w:line="240" w:lineRule="auto"/>
              <w:jc w:val="center"/>
              <w:rPr>
                <w:rFonts w:ascii="Cambria" w:hAnsi="Cambria"/>
                <w:sz w:val="16"/>
                <w:szCs w:val="16"/>
                <w:lang w:eastAsia="hr-HR"/>
              </w:rPr>
            </w:pPr>
            <w:r w:rsidRPr="00E85124">
              <w:rPr>
                <w:rFonts w:ascii="Cambria" w:hAnsi="Cambria"/>
                <w:sz w:val="16"/>
                <w:szCs w:val="16"/>
                <w:lang w:eastAsia="hr-HR"/>
              </w:rPr>
              <w:t>Prekovremeni sati</w:t>
            </w:r>
          </w:p>
        </w:tc>
        <w:tc>
          <w:tcPr>
            <w:tcW w:w="607" w:type="pct"/>
            <w:tcBorders>
              <w:top w:val="nil"/>
              <w:left w:val="nil"/>
              <w:bottom w:val="nil"/>
              <w:right w:val="single" w:sz="8" w:space="0" w:color="D9D9D9"/>
            </w:tcBorders>
            <w:shd w:val="clear" w:color="000000" w:fill="D9D9D9"/>
            <w:vAlign w:val="center"/>
            <w:hideMark/>
          </w:tcPr>
          <w:p w:rsidR="000827E8" w:rsidRPr="00E85124" w:rsidRDefault="000827E8" w:rsidP="00112BD7">
            <w:pPr>
              <w:spacing w:line="240" w:lineRule="auto"/>
              <w:jc w:val="center"/>
              <w:rPr>
                <w:rFonts w:ascii="Cambria" w:hAnsi="Cambria"/>
                <w:sz w:val="16"/>
                <w:szCs w:val="16"/>
                <w:lang w:eastAsia="hr-HR"/>
              </w:rPr>
            </w:pPr>
            <w:r w:rsidRPr="00E85124">
              <w:rPr>
                <w:rFonts w:ascii="Cambria" w:hAnsi="Cambria"/>
                <w:sz w:val="16"/>
                <w:szCs w:val="16"/>
                <w:lang w:eastAsia="hr-HR"/>
              </w:rPr>
              <w:t xml:space="preserve"> Državni praznik</w:t>
            </w:r>
          </w:p>
        </w:tc>
        <w:tc>
          <w:tcPr>
            <w:tcW w:w="607" w:type="pct"/>
            <w:tcBorders>
              <w:top w:val="nil"/>
              <w:left w:val="nil"/>
              <w:bottom w:val="nil"/>
              <w:right w:val="single" w:sz="8" w:space="0" w:color="D9D9D9"/>
            </w:tcBorders>
            <w:shd w:val="clear" w:color="000000" w:fill="D9D9D9"/>
            <w:vAlign w:val="center"/>
            <w:hideMark/>
          </w:tcPr>
          <w:p w:rsidR="000827E8" w:rsidRPr="00E85124" w:rsidRDefault="000827E8" w:rsidP="00112BD7">
            <w:pPr>
              <w:spacing w:line="240" w:lineRule="auto"/>
              <w:jc w:val="center"/>
              <w:rPr>
                <w:rFonts w:ascii="Cambria" w:hAnsi="Cambria"/>
                <w:sz w:val="16"/>
                <w:szCs w:val="16"/>
                <w:lang w:eastAsia="hr-HR"/>
              </w:rPr>
            </w:pPr>
            <w:r w:rsidRPr="00E85124">
              <w:rPr>
                <w:rFonts w:ascii="Cambria" w:hAnsi="Cambria"/>
                <w:sz w:val="16"/>
                <w:szCs w:val="16"/>
                <w:lang w:eastAsia="hr-HR"/>
              </w:rPr>
              <w:t>Plaćeni dopust</w:t>
            </w:r>
          </w:p>
        </w:tc>
        <w:tc>
          <w:tcPr>
            <w:tcW w:w="607" w:type="pct"/>
            <w:tcBorders>
              <w:top w:val="nil"/>
              <w:left w:val="nil"/>
              <w:bottom w:val="nil"/>
              <w:right w:val="single" w:sz="8" w:space="0" w:color="D9D9D9"/>
            </w:tcBorders>
            <w:shd w:val="clear" w:color="000000" w:fill="D9D9D9"/>
            <w:vAlign w:val="center"/>
            <w:hideMark/>
          </w:tcPr>
          <w:p w:rsidR="000827E8" w:rsidRPr="00E85124" w:rsidRDefault="000827E8" w:rsidP="00112BD7">
            <w:pPr>
              <w:spacing w:line="240" w:lineRule="auto"/>
              <w:jc w:val="center"/>
              <w:rPr>
                <w:rFonts w:ascii="Cambria" w:hAnsi="Cambria"/>
                <w:sz w:val="16"/>
                <w:szCs w:val="16"/>
                <w:lang w:eastAsia="hr-HR"/>
              </w:rPr>
            </w:pPr>
            <w:r w:rsidRPr="00E85124">
              <w:rPr>
                <w:rFonts w:ascii="Cambria" w:hAnsi="Cambria"/>
                <w:sz w:val="16"/>
                <w:szCs w:val="16"/>
                <w:lang w:eastAsia="hr-HR"/>
              </w:rPr>
              <w:t>Sati godišnjeg odmora</w:t>
            </w:r>
          </w:p>
        </w:tc>
        <w:tc>
          <w:tcPr>
            <w:tcW w:w="607" w:type="pct"/>
            <w:tcBorders>
              <w:top w:val="nil"/>
              <w:left w:val="nil"/>
              <w:bottom w:val="nil"/>
              <w:right w:val="single" w:sz="8" w:space="0" w:color="D9D9D9"/>
            </w:tcBorders>
            <w:shd w:val="clear" w:color="000000" w:fill="D9D9D9"/>
            <w:vAlign w:val="center"/>
            <w:hideMark/>
          </w:tcPr>
          <w:p w:rsidR="000827E8" w:rsidRPr="00E85124" w:rsidRDefault="000827E8" w:rsidP="00112BD7">
            <w:pPr>
              <w:spacing w:line="240" w:lineRule="auto"/>
              <w:jc w:val="center"/>
              <w:rPr>
                <w:rFonts w:ascii="Cambria" w:hAnsi="Cambria"/>
                <w:sz w:val="16"/>
                <w:szCs w:val="16"/>
                <w:lang w:eastAsia="hr-HR"/>
              </w:rPr>
            </w:pPr>
            <w:r w:rsidRPr="00E85124">
              <w:rPr>
                <w:rFonts w:ascii="Cambria" w:hAnsi="Cambria"/>
                <w:sz w:val="16"/>
                <w:szCs w:val="16"/>
                <w:lang w:eastAsia="hr-HR"/>
              </w:rPr>
              <w:t>Sati bolovanja na teret Društva</w:t>
            </w:r>
          </w:p>
        </w:tc>
        <w:tc>
          <w:tcPr>
            <w:tcW w:w="607" w:type="pct"/>
            <w:tcBorders>
              <w:top w:val="nil"/>
              <w:left w:val="nil"/>
              <w:bottom w:val="nil"/>
              <w:right w:val="single" w:sz="8" w:space="0" w:color="D9D9D9"/>
            </w:tcBorders>
            <w:shd w:val="clear" w:color="000000" w:fill="D9D9D9"/>
            <w:vAlign w:val="center"/>
            <w:hideMark/>
          </w:tcPr>
          <w:p w:rsidR="000827E8" w:rsidRPr="00E85124" w:rsidRDefault="000827E8" w:rsidP="00112BD7">
            <w:pPr>
              <w:spacing w:line="240" w:lineRule="auto"/>
              <w:jc w:val="center"/>
              <w:rPr>
                <w:rFonts w:ascii="Cambria" w:hAnsi="Cambria"/>
                <w:sz w:val="16"/>
                <w:szCs w:val="16"/>
                <w:lang w:eastAsia="hr-HR"/>
              </w:rPr>
            </w:pPr>
            <w:r w:rsidRPr="00E85124">
              <w:rPr>
                <w:rFonts w:ascii="Cambria" w:hAnsi="Cambria"/>
                <w:sz w:val="16"/>
                <w:szCs w:val="16"/>
                <w:lang w:eastAsia="hr-HR"/>
              </w:rPr>
              <w:t>Sati bolovanja na teret HZZO-a</w:t>
            </w:r>
          </w:p>
        </w:tc>
        <w:tc>
          <w:tcPr>
            <w:tcW w:w="606" w:type="pct"/>
            <w:tcBorders>
              <w:top w:val="nil"/>
              <w:left w:val="nil"/>
              <w:bottom w:val="nil"/>
              <w:right w:val="nil"/>
            </w:tcBorders>
            <w:shd w:val="clear" w:color="000000" w:fill="D9D9D9"/>
            <w:vAlign w:val="center"/>
            <w:hideMark/>
          </w:tcPr>
          <w:p w:rsidR="000827E8" w:rsidRPr="00E85124" w:rsidRDefault="000827E8" w:rsidP="00112BD7">
            <w:pPr>
              <w:spacing w:line="240" w:lineRule="auto"/>
              <w:jc w:val="center"/>
              <w:rPr>
                <w:rFonts w:ascii="Cambria" w:hAnsi="Cambria"/>
                <w:b/>
                <w:bCs/>
                <w:sz w:val="16"/>
                <w:szCs w:val="16"/>
                <w:lang w:eastAsia="hr-HR"/>
              </w:rPr>
            </w:pPr>
            <w:r w:rsidRPr="00E85124">
              <w:rPr>
                <w:rFonts w:ascii="Cambria" w:hAnsi="Cambria"/>
                <w:b/>
                <w:bCs/>
                <w:sz w:val="16"/>
                <w:szCs w:val="16"/>
                <w:lang w:eastAsia="hr-HR"/>
              </w:rPr>
              <w:t>Ukupno</w:t>
            </w:r>
          </w:p>
        </w:tc>
      </w:tr>
      <w:tr w:rsidR="000827E8" w:rsidRPr="003921C7" w:rsidTr="00112BD7">
        <w:trPr>
          <w:trHeight w:val="315"/>
          <w:jc w:val="center"/>
        </w:trPr>
        <w:tc>
          <w:tcPr>
            <w:tcW w:w="607" w:type="pct"/>
            <w:tcBorders>
              <w:top w:val="nil"/>
              <w:left w:val="nil"/>
              <w:bottom w:val="single" w:sz="8" w:space="0" w:color="BFBFBF"/>
              <w:right w:val="nil"/>
            </w:tcBorders>
            <w:shd w:val="clear" w:color="auto" w:fill="auto"/>
            <w:noWrap/>
            <w:vAlign w:val="center"/>
          </w:tcPr>
          <w:p w:rsidR="000827E8" w:rsidRPr="0079757A" w:rsidRDefault="00FD106D" w:rsidP="001A7B06">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54.323</w:t>
            </w:r>
          </w:p>
        </w:tc>
        <w:tc>
          <w:tcPr>
            <w:tcW w:w="752" w:type="pct"/>
            <w:tcBorders>
              <w:top w:val="nil"/>
              <w:left w:val="nil"/>
              <w:bottom w:val="single" w:sz="8" w:space="0" w:color="BFBFBF"/>
              <w:right w:val="nil"/>
            </w:tcBorders>
            <w:shd w:val="clear" w:color="auto" w:fill="auto"/>
            <w:noWrap/>
            <w:vAlign w:val="center"/>
          </w:tcPr>
          <w:p w:rsidR="000827E8" w:rsidRPr="0079757A" w:rsidRDefault="00FD106D" w:rsidP="00112BD7">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3.168</w:t>
            </w:r>
          </w:p>
        </w:tc>
        <w:tc>
          <w:tcPr>
            <w:tcW w:w="607" w:type="pct"/>
            <w:tcBorders>
              <w:top w:val="nil"/>
              <w:left w:val="nil"/>
              <w:bottom w:val="single" w:sz="8" w:space="0" w:color="BFBFBF"/>
              <w:right w:val="nil"/>
            </w:tcBorders>
            <w:shd w:val="clear" w:color="auto" w:fill="auto"/>
            <w:noWrap/>
            <w:vAlign w:val="center"/>
          </w:tcPr>
          <w:p w:rsidR="000827E8" w:rsidRPr="0079757A" w:rsidRDefault="00FD106D" w:rsidP="00FD106D">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1.832</w:t>
            </w:r>
          </w:p>
        </w:tc>
        <w:tc>
          <w:tcPr>
            <w:tcW w:w="607" w:type="pct"/>
            <w:tcBorders>
              <w:top w:val="nil"/>
              <w:left w:val="nil"/>
              <w:bottom w:val="single" w:sz="8" w:space="0" w:color="BFBFBF"/>
              <w:right w:val="nil"/>
            </w:tcBorders>
            <w:shd w:val="clear" w:color="auto" w:fill="auto"/>
            <w:noWrap/>
            <w:vAlign w:val="center"/>
          </w:tcPr>
          <w:p w:rsidR="000827E8" w:rsidRPr="0079757A" w:rsidRDefault="00FD106D" w:rsidP="00112BD7">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189</w:t>
            </w:r>
          </w:p>
        </w:tc>
        <w:tc>
          <w:tcPr>
            <w:tcW w:w="607" w:type="pct"/>
            <w:tcBorders>
              <w:top w:val="nil"/>
              <w:left w:val="nil"/>
              <w:bottom w:val="single" w:sz="8" w:space="0" w:color="BFBFBF"/>
              <w:right w:val="nil"/>
            </w:tcBorders>
            <w:shd w:val="clear" w:color="auto" w:fill="auto"/>
            <w:noWrap/>
            <w:vAlign w:val="center"/>
          </w:tcPr>
          <w:p w:rsidR="000827E8" w:rsidRPr="0079757A" w:rsidRDefault="00FD106D" w:rsidP="00112BD7">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6.829</w:t>
            </w:r>
          </w:p>
        </w:tc>
        <w:tc>
          <w:tcPr>
            <w:tcW w:w="607" w:type="pct"/>
            <w:tcBorders>
              <w:top w:val="nil"/>
              <w:left w:val="nil"/>
              <w:bottom w:val="single" w:sz="8" w:space="0" w:color="BFBFBF"/>
              <w:right w:val="nil"/>
            </w:tcBorders>
            <w:shd w:val="clear" w:color="auto" w:fill="auto"/>
            <w:noWrap/>
            <w:vAlign w:val="center"/>
          </w:tcPr>
          <w:p w:rsidR="000827E8" w:rsidRPr="0079757A" w:rsidRDefault="003A4E63" w:rsidP="00112BD7">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4.669</w:t>
            </w:r>
          </w:p>
        </w:tc>
        <w:tc>
          <w:tcPr>
            <w:tcW w:w="607" w:type="pct"/>
            <w:tcBorders>
              <w:top w:val="nil"/>
              <w:left w:val="nil"/>
              <w:bottom w:val="single" w:sz="8" w:space="0" w:color="BFBFBF"/>
              <w:right w:val="nil"/>
            </w:tcBorders>
            <w:shd w:val="clear" w:color="auto" w:fill="auto"/>
            <w:noWrap/>
            <w:vAlign w:val="center"/>
          </w:tcPr>
          <w:p w:rsidR="000827E8" w:rsidRPr="0079757A" w:rsidRDefault="001A7B06" w:rsidP="005D66B5">
            <w:pPr>
              <w:spacing w:line="240" w:lineRule="auto"/>
              <w:rPr>
                <w:rFonts w:ascii="Cambria" w:hAnsi="Cambria"/>
                <w:color w:val="000000" w:themeColor="text1"/>
                <w:sz w:val="16"/>
                <w:szCs w:val="16"/>
                <w:lang w:eastAsia="hr-HR"/>
              </w:rPr>
            </w:pPr>
            <w:r>
              <w:rPr>
                <w:rFonts w:ascii="Cambria" w:hAnsi="Cambria"/>
                <w:color w:val="000000" w:themeColor="text1"/>
                <w:sz w:val="16"/>
                <w:szCs w:val="16"/>
                <w:lang w:eastAsia="hr-HR"/>
              </w:rPr>
              <w:t xml:space="preserve">      </w:t>
            </w:r>
            <w:r w:rsidR="005D66B5">
              <w:rPr>
                <w:rFonts w:ascii="Cambria" w:hAnsi="Cambria"/>
                <w:color w:val="000000" w:themeColor="text1"/>
                <w:sz w:val="16"/>
                <w:szCs w:val="16"/>
                <w:lang w:eastAsia="hr-HR"/>
              </w:rPr>
              <w:t>4.906</w:t>
            </w:r>
          </w:p>
        </w:tc>
        <w:tc>
          <w:tcPr>
            <w:tcW w:w="606" w:type="pct"/>
            <w:tcBorders>
              <w:top w:val="nil"/>
              <w:left w:val="nil"/>
              <w:bottom w:val="single" w:sz="8" w:space="0" w:color="BFBFBF"/>
              <w:right w:val="nil"/>
            </w:tcBorders>
            <w:shd w:val="clear" w:color="auto" w:fill="auto"/>
            <w:noWrap/>
            <w:vAlign w:val="center"/>
          </w:tcPr>
          <w:p w:rsidR="000827E8" w:rsidRPr="0079757A" w:rsidRDefault="005D66B5" w:rsidP="00112BD7">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75.916</w:t>
            </w:r>
          </w:p>
        </w:tc>
      </w:tr>
      <w:tr w:rsidR="000827E8" w:rsidRPr="003921C7" w:rsidTr="00112BD7">
        <w:trPr>
          <w:trHeight w:val="315"/>
          <w:jc w:val="center"/>
        </w:trPr>
        <w:tc>
          <w:tcPr>
            <w:tcW w:w="607" w:type="pct"/>
            <w:tcBorders>
              <w:top w:val="nil"/>
              <w:left w:val="nil"/>
              <w:bottom w:val="single" w:sz="8" w:space="0" w:color="BFBFBF"/>
              <w:right w:val="nil"/>
            </w:tcBorders>
            <w:shd w:val="clear" w:color="000000" w:fill="F2F2F2"/>
            <w:noWrap/>
            <w:vAlign w:val="center"/>
          </w:tcPr>
          <w:p w:rsidR="000827E8" w:rsidRPr="0079757A" w:rsidRDefault="000827E8" w:rsidP="005D66B5">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 xml:space="preserve"> </w:t>
            </w:r>
            <w:r w:rsidR="005D66B5">
              <w:rPr>
                <w:rFonts w:ascii="Cambria" w:hAnsi="Cambria"/>
                <w:color w:val="000000" w:themeColor="text1"/>
                <w:sz w:val="16"/>
                <w:szCs w:val="16"/>
                <w:lang w:eastAsia="hr-HR"/>
              </w:rPr>
              <w:t>72</w:t>
            </w:r>
            <w:r w:rsidRPr="0079757A">
              <w:rPr>
                <w:rFonts w:ascii="Cambria" w:hAnsi="Cambria"/>
                <w:color w:val="000000" w:themeColor="text1"/>
                <w:sz w:val="16"/>
                <w:szCs w:val="16"/>
                <w:lang w:eastAsia="hr-HR"/>
              </w:rPr>
              <w:t xml:space="preserve">%           </w:t>
            </w:r>
          </w:p>
        </w:tc>
        <w:tc>
          <w:tcPr>
            <w:tcW w:w="752" w:type="pct"/>
            <w:tcBorders>
              <w:top w:val="nil"/>
              <w:left w:val="nil"/>
              <w:bottom w:val="single" w:sz="8" w:space="0" w:color="BFBFBF"/>
              <w:right w:val="nil"/>
            </w:tcBorders>
            <w:shd w:val="clear" w:color="000000" w:fill="F2F2F2"/>
            <w:noWrap/>
            <w:vAlign w:val="center"/>
          </w:tcPr>
          <w:p w:rsidR="000827E8" w:rsidRPr="00E85124" w:rsidRDefault="000827E8" w:rsidP="005D66B5">
            <w:pPr>
              <w:spacing w:line="240" w:lineRule="auto"/>
              <w:rPr>
                <w:rFonts w:ascii="Cambria" w:hAnsi="Cambria"/>
                <w:color w:val="FF0000"/>
                <w:sz w:val="16"/>
                <w:szCs w:val="16"/>
                <w:lang w:eastAsia="hr-HR"/>
              </w:rPr>
            </w:pPr>
            <w:r w:rsidRPr="0079757A">
              <w:rPr>
                <w:rFonts w:ascii="Cambria" w:hAnsi="Cambria"/>
                <w:color w:val="000000" w:themeColor="text1"/>
                <w:sz w:val="16"/>
                <w:szCs w:val="16"/>
                <w:lang w:eastAsia="hr-HR"/>
              </w:rPr>
              <w:t xml:space="preserve">          </w:t>
            </w:r>
            <w:r w:rsidR="001A7B06">
              <w:rPr>
                <w:rFonts w:ascii="Cambria" w:hAnsi="Cambria"/>
                <w:color w:val="000000" w:themeColor="text1"/>
                <w:sz w:val="16"/>
                <w:szCs w:val="16"/>
                <w:lang w:eastAsia="hr-HR"/>
              </w:rPr>
              <w:t xml:space="preserve">  </w:t>
            </w:r>
            <w:r w:rsidR="005D66B5">
              <w:rPr>
                <w:rFonts w:ascii="Cambria" w:hAnsi="Cambria"/>
                <w:color w:val="000000" w:themeColor="text1"/>
                <w:sz w:val="16"/>
                <w:szCs w:val="16"/>
                <w:lang w:eastAsia="hr-HR"/>
              </w:rPr>
              <w:t>4</w:t>
            </w:r>
            <w:r w:rsidRPr="0079757A">
              <w:rPr>
                <w:rFonts w:ascii="Cambria" w:hAnsi="Cambria"/>
                <w:color w:val="000000" w:themeColor="text1"/>
                <w:sz w:val="16"/>
                <w:szCs w:val="16"/>
                <w:lang w:eastAsia="hr-HR"/>
              </w:rPr>
              <w:t xml:space="preserve"> </w:t>
            </w:r>
            <w:r>
              <w:rPr>
                <w:rFonts w:ascii="Cambria" w:hAnsi="Cambria"/>
                <w:color w:val="000000" w:themeColor="text1"/>
                <w:sz w:val="16"/>
                <w:szCs w:val="16"/>
                <w:lang w:eastAsia="hr-HR"/>
              </w:rPr>
              <w:t>%</w:t>
            </w:r>
          </w:p>
        </w:tc>
        <w:tc>
          <w:tcPr>
            <w:tcW w:w="607" w:type="pct"/>
            <w:tcBorders>
              <w:top w:val="nil"/>
              <w:left w:val="nil"/>
              <w:bottom w:val="single" w:sz="8" w:space="0" w:color="BFBFBF"/>
              <w:right w:val="nil"/>
            </w:tcBorders>
            <w:shd w:val="clear" w:color="000000" w:fill="F2F2F2"/>
            <w:noWrap/>
            <w:vAlign w:val="center"/>
          </w:tcPr>
          <w:p w:rsidR="000827E8" w:rsidRPr="00E85124" w:rsidRDefault="000827E8" w:rsidP="001A7B06">
            <w:pPr>
              <w:spacing w:line="240" w:lineRule="auto"/>
              <w:jc w:val="center"/>
              <w:rPr>
                <w:rFonts w:ascii="Cambria" w:hAnsi="Cambria"/>
                <w:color w:val="FF0000"/>
                <w:sz w:val="16"/>
                <w:szCs w:val="16"/>
                <w:lang w:eastAsia="hr-HR"/>
              </w:rPr>
            </w:pPr>
            <w:r>
              <w:rPr>
                <w:rFonts w:ascii="Cambria" w:hAnsi="Cambria"/>
                <w:color w:val="000000" w:themeColor="text1"/>
                <w:sz w:val="16"/>
                <w:szCs w:val="16"/>
                <w:lang w:eastAsia="hr-HR"/>
              </w:rPr>
              <w:t xml:space="preserve">    </w:t>
            </w:r>
            <w:r w:rsidR="001A7B06">
              <w:rPr>
                <w:rFonts w:ascii="Cambria" w:hAnsi="Cambria"/>
                <w:color w:val="000000" w:themeColor="text1"/>
                <w:sz w:val="16"/>
                <w:szCs w:val="16"/>
                <w:lang w:eastAsia="hr-HR"/>
              </w:rPr>
              <w:t>2</w:t>
            </w:r>
            <w:r>
              <w:rPr>
                <w:rFonts w:ascii="Cambria" w:hAnsi="Cambria"/>
                <w:color w:val="000000" w:themeColor="text1"/>
                <w:sz w:val="16"/>
                <w:szCs w:val="16"/>
                <w:lang w:eastAsia="hr-HR"/>
              </w:rPr>
              <w:t>%</w:t>
            </w:r>
          </w:p>
        </w:tc>
        <w:tc>
          <w:tcPr>
            <w:tcW w:w="607" w:type="pct"/>
            <w:tcBorders>
              <w:top w:val="nil"/>
              <w:left w:val="nil"/>
              <w:bottom w:val="single" w:sz="8" w:space="0" w:color="BFBFBF"/>
              <w:right w:val="nil"/>
            </w:tcBorders>
            <w:shd w:val="clear" w:color="000000" w:fill="F2F2F2"/>
            <w:noWrap/>
            <w:vAlign w:val="center"/>
          </w:tcPr>
          <w:p w:rsidR="000827E8" w:rsidRPr="00E85124" w:rsidRDefault="000827E8" w:rsidP="001A7B06">
            <w:pPr>
              <w:spacing w:line="240" w:lineRule="auto"/>
              <w:rPr>
                <w:rFonts w:ascii="Cambria" w:hAnsi="Cambria"/>
                <w:color w:val="FF0000"/>
                <w:sz w:val="16"/>
                <w:szCs w:val="16"/>
                <w:lang w:eastAsia="hr-HR"/>
              </w:rPr>
            </w:pPr>
            <w:r>
              <w:rPr>
                <w:rFonts w:ascii="Cambria" w:hAnsi="Cambria"/>
                <w:color w:val="FF0000"/>
                <w:sz w:val="16"/>
                <w:szCs w:val="16"/>
                <w:lang w:eastAsia="hr-HR"/>
              </w:rPr>
              <w:t xml:space="preserve">      </w:t>
            </w:r>
            <w:r w:rsidR="001A7B06">
              <w:rPr>
                <w:rFonts w:ascii="Cambria" w:hAnsi="Cambria"/>
                <w:color w:val="FF0000"/>
                <w:sz w:val="16"/>
                <w:szCs w:val="16"/>
                <w:lang w:eastAsia="hr-HR"/>
              </w:rPr>
              <w:t xml:space="preserve">   </w:t>
            </w:r>
            <w:r w:rsidR="001A7B06">
              <w:rPr>
                <w:rFonts w:ascii="Cambria" w:hAnsi="Cambria"/>
                <w:sz w:val="16"/>
                <w:szCs w:val="16"/>
                <w:lang w:eastAsia="hr-HR"/>
              </w:rPr>
              <w:t>0</w:t>
            </w:r>
            <w:r w:rsidRPr="0079757A">
              <w:rPr>
                <w:rFonts w:ascii="Cambria" w:hAnsi="Cambria"/>
                <w:color w:val="000000" w:themeColor="text1"/>
                <w:sz w:val="16"/>
                <w:szCs w:val="16"/>
                <w:lang w:eastAsia="hr-HR"/>
              </w:rPr>
              <w:t>%</w:t>
            </w:r>
          </w:p>
        </w:tc>
        <w:tc>
          <w:tcPr>
            <w:tcW w:w="607" w:type="pct"/>
            <w:tcBorders>
              <w:top w:val="nil"/>
              <w:left w:val="nil"/>
              <w:bottom w:val="single" w:sz="8" w:space="0" w:color="BFBFBF"/>
              <w:right w:val="nil"/>
            </w:tcBorders>
            <w:shd w:val="clear" w:color="000000" w:fill="F2F2F2"/>
            <w:noWrap/>
            <w:vAlign w:val="center"/>
          </w:tcPr>
          <w:p w:rsidR="000827E8" w:rsidRPr="00E85124" w:rsidRDefault="000827E8" w:rsidP="000827E8">
            <w:pPr>
              <w:spacing w:line="240" w:lineRule="auto"/>
              <w:rPr>
                <w:rFonts w:ascii="Cambria" w:hAnsi="Cambria"/>
                <w:color w:val="FF0000"/>
                <w:sz w:val="16"/>
                <w:szCs w:val="16"/>
                <w:lang w:eastAsia="hr-HR"/>
              </w:rPr>
            </w:pPr>
            <w:r w:rsidRPr="0079757A">
              <w:rPr>
                <w:rFonts w:ascii="Cambria" w:hAnsi="Cambria"/>
                <w:color w:val="000000" w:themeColor="text1"/>
                <w:sz w:val="16"/>
                <w:szCs w:val="16"/>
                <w:lang w:eastAsia="hr-HR"/>
              </w:rPr>
              <w:t xml:space="preserve">        </w:t>
            </w:r>
            <w:r w:rsidR="001A7B06">
              <w:rPr>
                <w:rFonts w:ascii="Cambria" w:hAnsi="Cambria"/>
                <w:color w:val="000000" w:themeColor="text1"/>
                <w:sz w:val="16"/>
                <w:szCs w:val="16"/>
                <w:lang w:eastAsia="hr-HR"/>
              </w:rPr>
              <w:t>9</w:t>
            </w:r>
            <w:r w:rsidRPr="0079757A">
              <w:rPr>
                <w:rFonts w:ascii="Cambria" w:hAnsi="Cambria"/>
                <w:color w:val="000000" w:themeColor="text1"/>
                <w:sz w:val="16"/>
                <w:szCs w:val="16"/>
                <w:lang w:eastAsia="hr-HR"/>
              </w:rPr>
              <w:t>%</w:t>
            </w:r>
          </w:p>
        </w:tc>
        <w:tc>
          <w:tcPr>
            <w:tcW w:w="607" w:type="pct"/>
            <w:tcBorders>
              <w:top w:val="nil"/>
              <w:left w:val="nil"/>
              <w:bottom w:val="single" w:sz="8" w:space="0" w:color="BFBFBF"/>
              <w:right w:val="nil"/>
            </w:tcBorders>
            <w:shd w:val="clear" w:color="000000" w:fill="F2F2F2"/>
            <w:noWrap/>
            <w:vAlign w:val="center"/>
          </w:tcPr>
          <w:p w:rsidR="000827E8" w:rsidRPr="00E85124" w:rsidRDefault="000827E8" w:rsidP="005D66B5">
            <w:pPr>
              <w:spacing w:line="240" w:lineRule="auto"/>
              <w:jc w:val="center"/>
              <w:rPr>
                <w:rFonts w:ascii="Cambria" w:hAnsi="Cambria"/>
                <w:color w:val="FF0000"/>
                <w:sz w:val="16"/>
                <w:szCs w:val="16"/>
                <w:lang w:eastAsia="hr-HR"/>
              </w:rPr>
            </w:pPr>
            <w:r>
              <w:rPr>
                <w:rFonts w:ascii="Cambria" w:hAnsi="Cambria"/>
                <w:color w:val="000000" w:themeColor="text1"/>
                <w:sz w:val="16"/>
                <w:szCs w:val="16"/>
                <w:lang w:eastAsia="hr-HR"/>
              </w:rPr>
              <w:t xml:space="preserve"> </w:t>
            </w:r>
            <w:r w:rsidR="005D66B5">
              <w:rPr>
                <w:rFonts w:ascii="Cambria" w:hAnsi="Cambria"/>
                <w:color w:val="000000" w:themeColor="text1"/>
                <w:sz w:val="16"/>
                <w:szCs w:val="16"/>
                <w:lang w:eastAsia="hr-HR"/>
              </w:rPr>
              <w:t>6</w:t>
            </w:r>
            <w:r w:rsidRPr="0079757A">
              <w:rPr>
                <w:rFonts w:ascii="Cambria" w:hAnsi="Cambria"/>
                <w:color w:val="000000" w:themeColor="text1"/>
                <w:sz w:val="16"/>
                <w:szCs w:val="16"/>
                <w:lang w:eastAsia="hr-HR"/>
              </w:rPr>
              <w:t>%</w:t>
            </w:r>
          </w:p>
        </w:tc>
        <w:tc>
          <w:tcPr>
            <w:tcW w:w="607" w:type="pct"/>
            <w:tcBorders>
              <w:top w:val="nil"/>
              <w:left w:val="nil"/>
              <w:bottom w:val="single" w:sz="8" w:space="0" w:color="BFBFBF"/>
              <w:right w:val="nil"/>
            </w:tcBorders>
            <w:shd w:val="clear" w:color="000000" w:fill="F2F2F2"/>
            <w:noWrap/>
            <w:vAlign w:val="center"/>
          </w:tcPr>
          <w:p w:rsidR="000827E8" w:rsidRPr="00E85124" w:rsidRDefault="005D66B5" w:rsidP="001A7B06">
            <w:pPr>
              <w:spacing w:line="240" w:lineRule="auto"/>
              <w:jc w:val="center"/>
              <w:rPr>
                <w:rFonts w:ascii="Cambria" w:hAnsi="Cambria"/>
                <w:color w:val="FF0000"/>
                <w:sz w:val="16"/>
                <w:szCs w:val="16"/>
                <w:lang w:eastAsia="hr-HR"/>
              </w:rPr>
            </w:pPr>
            <w:r>
              <w:rPr>
                <w:rFonts w:ascii="Cambria" w:hAnsi="Cambria"/>
                <w:color w:val="000000" w:themeColor="text1"/>
                <w:sz w:val="16"/>
                <w:szCs w:val="16"/>
                <w:lang w:eastAsia="hr-HR"/>
              </w:rPr>
              <w:t>7</w:t>
            </w:r>
            <w:r w:rsidR="000827E8" w:rsidRPr="0079757A">
              <w:rPr>
                <w:rFonts w:ascii="Cambria" w:hAnsi="Cambria"/>
                <w:color w:val="000000" w:themeColor="text1"/>
                <w:sz w:val="16"/>
                <w:szCs w:val="16"/>
                <w:lang w:eastAsia="hr-HR"/>
              </w:rPr>
              <w:t>%</w:t>
            </w:r>
          </w:p>
        </w:tc>
        <w:tc>
          <w:tcPr>
            <w:tcW w:w="606" w:type="pct"/>
            <w:tcBorders>
              <w:top w:val="nil"/>
              <w:left w:val="nil"/>
              <w:bottom w:val="single" w:sz="8" w:space="0" w:color="BFBFBF"/>
              <w:right w:val="nil"/>
            </w:tcBorders>
            <w:shd w:val="clear" w:color="000000" w:fill="F2F2F2"/>
            <w:noWrap/>
            <w:vAlign w:val="center"/>
          </w:tcPr>
          <w:p w:rsidR="000827E8" w:rsidRPr="00E85124" w:rsidRDefault="000827E8" w:rsidP="00112BD7">
            <w:pPr>
              <w:spacing w:line="240" w:lineRule="auto"/>
              <w:jc w:val="center"/>
              <w:rPr>
                <w:rFonts w:ascii="Cambria" w:hAnsi="Cambria"/>
                <w:color w:val="FF0000"/>
                <w:sz w:val="16"/>
                <w:szCs w:val="16"/>
                <w:lang w:eastAsia="hr-HR"/>
              </w:rPr>
            </w:pPr>
            <w:r>
              <w:rPr>
                <w:rFonts w:ascii="Cambria" w:hAnsi="Cambria"/>
                <w:color w:val="000000" w:themeColor="text1"/>
                <w:sz w:val="16"/>
                <w:szCs w:val="16"/>
                <w:lang w:eastAsia="hr-HR"/>
              </w:rPr>
              <w:t xml:space="preserve">   </w:t>
            </w:r>
            <w:r w:rsidRPr="0079757A">
              <w:rPr>
                <w:rFonts w:ascii="Cambria" w:hAnsi="Cambria"/>
                <w:color w:val="000000" w:themeColor="text1"/>
                <w:sz w:val="16"/>
                <w:szCs w:val="16"/>
                <w:lang w:eastAsia="hr-HR"/>
              </w:rPr>
              <w:t>100,00%</w:t>
            </w:r>
          </w:p>
        </w:tc>
      </w:tr>
    </w:tbl>
    <w:p w:rsidR="000827E8" w:rsidRPr="00CA5DA9" w:rsidRDefault="000827E8" w:rsidP="00296978">
      <w:pPr>
        <w:pStyle w:val="Odlomakpopisa2"/>
        <w:ind w:left="0"/>
        <w:jc w:val="both"/>
        <w:rPr>
          <w:rFonts w:asciiTheme="majorHAnsi" w:hAnsiTheme="majorHAnsi"/>
          <w:noProof/>
          <w:color w:val="00B050"/>
        </w:rPr>
      </w:pPr>
    </w:p>
    <w:p w:rsidR="00637133" w:rsidRPr="00CA5DA9" w:rsidRDefault="00637133" w:rsidP="00296978">
      <w:pPr>
        <w:pStyle w:val="Odlomakpopisa2"/>
        <w:ind w:left="0"/>
        <w:jc w:val="both"/>
        <w:rPr>
          <w:rFonts w:asciiTheme="majorHAnsi" w:hAnsiTheme="majorHAnsi"/>
          <w:noProof/>
          <w:color w:val="000000" w:themeColor="text1"/>
        </w:rPr>
      </w:pPr>
    </w:p>
    <w:p w:rsidR="009E2E74" w:rsidRDefault="009E2E74" w:rsidP="00296978">
      <w:pPr>
        <w:jc w:val="both"/>
        <w:rPr>
          <w:rFonts w:asciiTheme="majorHAnsi" w:hAnsiTheme="majorHAnsi"/>
          <w:noProof/>
        </w:rPr>
      </w:pPr>
    </w:p>
    <w:tbl>
      <w:tblPr>
        <w:tblW w:w="5000" w:type="pct"/>
        <w:tblLayout w:type="fixed"/>
        <w:tblCellMar>
          <w:left w:w="10" w:type="dxa"/>
          <w:right w:w="10" w:type="dxa"/>
        </w:tblCellMar>
        <w:tblLook w:val="04A0" w:firstRow="1" w:lastRow="0" w:firstColumn="1" w:lastColumn="0" w:noHBand="0" w:noVBand="1"/>
      </w:tblPr>
      <w:tblGrid>
        <w:gridCol w:w="9072"/>
      </w:tblGrid>
      <w:tr w:rsidR="00A335C6" w:rsidRPr="00CA5DA9" w:rsidTr="00A335C6">
        <w:trPr>
          <w:trHeight w:val="397"/>
        </w:trPr>
        <w:tc>
          <w:tcPr>
            <w:tcW w:w="9288" w:type="dxa"/>
            <w:shd w:val="clear" w:color="auto" w:fill="E7E7FF"/>
            <w:tcMar>
              <w:top w:w="0" w:type="dxa"/>
              <w:left w:w="108" w:type="dxa"/>
              <w:bottom w:w="0" w:type="dxa"/>
              <w:right w:w="108" w:type="dxa"/>
            </w:tcMar>
            <w:vAlign w:val="center"/>
          </w:tcPr>
          <w:p w:rsidR="00A335C6" w:rsidRPr="00CA5DA9" w:rsidRDefault="00A335C6" w:rsidP="00A335C6">
            <w:pPr>
              <w:pStyle w:val="Standard"/>
              <w:spacing w:after="0"/>
              <w:rPr>
                <w:rFonts w:ascii="Cambria" w:hAnsi="Cambria" w:cs="Arial"/>
                <w:b/>
                <w:noProof/>
                <w:color w:val="262626"/>
                <w:lang w:eastAsia="en-US"/>
              </w:rPr>
            </w:pPr>
            <w:bookmarkStart w:id="1" w:name="RANGE!A31"/>
            <w:bookmarkEnd w:id="1"/>
            <w:r w:rsidRPr="00CA5DA9">
              <w:rPr>
                <w:rFonts w:ascii="Cambria" w:hAnsi="Cambria" w:cs="Arial"/>
                <w:b/>
                <w:noProof/>
                <w:color w:val="262626"/>
                <w:lang w:eastAsia="en-US"/>
              </w:rPr>
              <w:t>Investicije i izvori financiranja</w:t>
            </w:r>
          </w:p>
        </w:tc>
      </w:tr>
    </w:tbl>
    <w:p w:rsidR="00A335C6" w:rsidRPr="00CA5DA9" w:rsidRDefault="00A335C6" w:rsidP="00A335C6">
      <w:pPr>
        <w:pStyle w:val="Standard"/>
        <w:spacing w:after="0"/>
        <w:jc w:val="both"/>
        <w:rPr>
          <w:rFonts w:ascii="Cambria" w:hAnsi="Cambria" w:cs="Arial"/>
          <w:noProof/>
          <w:sz w:val="22"/>
          <w:szCs w:val="22"/>
        </w:rPr>
      </w:pPr>
    </w:p>
    <w:p w:rsidR="00302B38" w:rsidRDefault="009A28F9" w:rsidP="00296978">
      <w:pPr>
        <w:pStyle w:val="Odlomakpopisa2"/>
        <w:ind w:left="0"/>
        <w:jc w:val="both"/>
        <w:rPr>
          <w:rFonts w:asciiTheme="majorHAnsi" w:hAnsiTheme="majorHAnsi"/>
          <w:noProof/>
        </w:rPr>
      </w:pPr>
      <w:r w:rsidRPr="009A28F9">
        <w:rPr>
          <w:rFonts w:asciiTheme="majorHAnsi" w:hAnsiTheme="majorHAnsi"/>
          <w:noProof/>
        </w:rPr>
        <w:t xml:space="preserve">Ukupne investicije Društva u </w:t>
      </w:r>
      <w:r>
        <w:rPr>
          <w:rFonts w:asciiTheme="majorHAnsi" w:hAnsiTheme="majorHAnsi"/>
          <w:noProof/>
        </w:rPr>
        <w:t>202</w:t>
      </w:r>
      <w:r w:rsidR="00683584">
        <w:rPr>
          <w:rFonts w:asciiTheme="majorHAnsi" w:hAnsiTheme="majorHAnsi"/>
          <w:noProof/>
        </w:rPr>
        <w:t>2</w:t>
      </w:r>
      <w:r>
        <w:rPr>
          <w:rFonts w:asciiTheme="majorHAnsi" w:hAnsiTheme="majorHAnsi"/>
          <w:noProof/>
        </w:rPr>
        <w:t xml:space="preserve">. godini </w:t>
      </w:r>
      <w:r w:rsidR="00AF79EE">
        <w:rPr>
          <w:rFonts w:asciiTheme="majorHAnsi" w:hAnsiTheme="majorHAnsi"/>
          <w:noProof/>
        </w:rPr>
        <w:t>iznosile su 4</w:t>
      </w:r>
      <w:r w:rsidR="00683584">
        <w:rPr>
          <w:rFonts w:asciiTheme="majorHAnsi" w:hAnsiTheme="majorHAnsi"/>
          <w:noProof/>
        </w:rPr>
        <w:t>67.875</w:t>
      </w:r>
      <w:r w:rsidR="00AF79EE">
        <w:rPr>
          <w:rFonts w:asciiTheme="majorHAnsi" w:hAnsiTheme="majorHAnsi"/>
          <w:noProof/>
        </w:rPr>
        <w:t xml:space="preserve"> kn financirane iz vlastitih izvora.</w:t>
      </w:r>
    </w:p>
    <w:p w:rsidR="00AF79EE" w:rsidRDefault="00AF79EE" w:rsidP="00296978">
      <w:pPr>
        <w:pStyle w:val="Odlomakpopisa2"/>
        <w:ind w:left="0"/>
        <w:jc w:val="both"/>
        <w:rPr>
          <w:rFonts w:asciiTheme="majorHAnsi" w:hAnsiTheme="majorHAnsi"/>
          <w:noProof/>
        </w:rPr>
      </w:pPr>
      <w:r>
        <w:rPr>
          <w:rFonts w:asciiTheme="majorHAnsi" w:hAnsiTheme="majorHAnsi"/>
          <w:noProof/>
        </w:rPr>
        <w:t>U 202</w:t>
      </w:r>
      <w:r w:rsidR="00683584">
        <w:rPr>
          <w:rFonts w:asciiTheme="majorHAnsi" w:hAnsiTheme="majorHAnsi"/>
          <w:noProof/>
        </w:rPr>
        <w:t>2</w:t>
      </w:r>
      <w:r>
        <w:rPr>
          <w:rFonts w:asciiTheme="majorHAnsi" w:hAnsiTheme="majorHAnsi"/>
          <w:noProof/>
        </w:rPr>
        <w:t xml:space="preserve">. godini </w:t>
      </w:r>
      <w:r w:rsidR="00683584">
        <w:rPr>
          <w:rFonts w:asciiTheme="majorHAnsi" w:hAnsiTheme="majorHAnsi"/>
          <w:noProof/>
        </w:rPr>
        <w:t>izrađena su zemljana grobna mjesta sa temeljima na polju C na gradskom groblju u puli, započeta je izgradnja dvostrukih malih niša na polju L4 i L2, započeta je izrada projektne dokumnetacije za daljnje proširenje na gradskom groblju u Puli.</w:t>
      </w:r>
    </w:p>
    <w:p w:rsidR="00C31320" w:rsidRDefault="00C31320" w:rsidP="00991231">
      <w:pPr>
        <w:pStyle w:val="Odlomakpopisa2"/>
        <w:ind w:left="0"/>
        <w:rPr>
          <w:rFonts w:asciiTheme="majorHAnsi" w:hAnsiTheme="majorHAnsi"/>
          <w:noProof/>
          <w:color w:val="FF0000"/>
        </w:rPr>
      </w:pPr>
    </w:p>
    <w:p w:rsidR="00C31320" w:rsidRPr="006678E1" w:rsidRDefault="00C31320" w:rsidP="00991231">
      <w:pPr>
        <w:pStyle w:val="Odlomakpopisa2"/>
        <w:ind w:left="0"/>
        <w:rPr>
          <w:rFonts w:asciiTheme="majorHAnsi" w:hAnsiTheme="majorHAnsi"/>
          <w:noProof/>
          <w:color w:val="FF0000"/>
        </w:rPr>
      </w:pPr>
    </w:p>
    <w:tbl>
      <w:tblPr>
        <w:tblW w:w="5000" w:type="pct"/>
        <w:tblLayout w:type="fixed"/>
        <w:tblCellMar>
          <w:left w:w="10" w:type="dxa"/>
          <w:right w:w="10" w:type="dxa"/>
        </w:tblCellMar>
        <w:tblLook w:val="04A0" w:firstRow="1" w:lastRow="0" w:firstColumn="1" w:lastColumn="0" w:noHBand="0" w:noVBand="1"/>
      </w:tblPr>
      <w:tblGrid>
        <w:gridCol w:w="9072"/>
      </w:tblGrid>
      <w:tr w:rsidR="00A335C6" w:rsidRPr="00CA5DA9" w:rsidTr="00A335C6">
        <w:trPr>
          <w:trHeight w:val="397"/>
        </w:trPr>
        <w:tc>
          <w:tcPr>
            <w:tcW w:w="9288" w:type="dxa"/>
            <w:shd w:val="clear" w:color="auto" w:fill="E7E7FF"/>
            <w:tcMar>
              <w:top w:w="0" w:type="dxa"/>
              <w:left w:w="108" w:type="dxa"/>
              <w:bottom w:w="0" w:type="dxa"/>
              <w:right w:w="108" w:type="dxa"/>
            </w:tcMar>
            <w:vAlign w:val="center"/>
          </w:tcPr>
          <w:p w:rsidR="00A335C6" w:rsidRPr="00CA5DA9" w:rsidRDefault="00A335C6" w:rsidP="00A335C6">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Podaci vezani za djelatnost i fizički podaci o poslovanju</w:t>
            </w:r>
          </w:p>
        </w:tc>
      </w:tr>
    </w:tbl>
    <w:p w:rsidR="00A335C6" w:rsidRPr="00835AE6" w:rsidRDefault="00A335C6" w:rsidP="00A335C6">
      <w:pPr>
        <w:pStyle w:val="Standard"/>
        <w:spacing w:after="0"/>
        <w:jc w:val="both"/>
        <w:rPr>
          <w:rFonts w:ascii="Cambria" w:hAnsi="Cambria" w:cs="Arial"/>
          <w:noProof/>
          <w:color w:val="auto"/>
          <w:sz w:val="22"/>
          <w:szCs w:val="22"/>
        </w:rPr>
      </w:pPr>
    </w:p>
    <w:p w:rsidR="00D85BA2" w:rsidRDefault="00A041DC" w:rsidP="00676ECB">
      <w:pPr>
        <w:pStyle w:val="Odlomakpopisa2"/>
        <w:ind w:left="0"/>
        <w:jc w:val="both"/>
        <w:rPr>
          <w:rFonts w:asciiTheme="majorHAnsi" w:hAnsiTheme="majorHAnsi"/>
          <w:noProof/>
        </w:rPr>
      </w:pPr>
      <w:r w:rsidRPr="00A041DC">
        <w:rPr>
          <w:rFonts w:asciiTheme="majorHAnsi" w:hAnsiTheme="majorHAnsi"/>
          <w:noProof/>
        </w:rPr>
        <w:t>Na kraju poslovne 2022 godine, prema podacima o poslovanju svakog segmenta Društva, može se primjetiti kako je većina djelatnosti pozitivno poslovala. Isključivanjem prihoda od ustupanja grobnih mjesta rezulat poslovanja bi bio negativan, gubitak bi iznosio 1.187.422 kn. Većina tog gubitka generirana je iz djelatnosti održavanja groblja odnosno komunalne djelatnosti društva.</w:t>
      </w:r>
    </w:p>
    <w:p w:rsidR="00A041DC" w:rsidRDefault="00A041DC" w:rsidP="00676ECB">
      <w:pPr>
        <w:pStyle w:val="Odlomakpopisa2"/>
        <w:ind w:left="0"/>
        <w:jc w:val="both"/>
        <w:rPr>
          <w:rFonts w:asciiTheme="majorHAnsi" w:hAnsiTheme="majorHAnsi"/>
          <w:noProof/>
        </w:rPr>
      </w:pPr>
    </w:p>
    <w:p w:rsidR="00D85BA2" w:rsidRPr="009F0F0C" w:rsidRDefault="00D85BA2" w:rsidP="00676ECB">
      <w:pPr>
        <w:pStyle w:val="Odlomakpopisa2"/>
        <w:ind w:left="0"/>
        <w:jc w:val="both"/>
        <w:rPr>
          <w:rFonts w:asciiTheme="majorHAnsi" w:hAnsiTheme="majorHAnsi"/>
          <w:noProof/>
        </w:rPr>
      </w:pPr>
      <w:r>
        <w:rPr>
          <w:rFonts w:asciiTheme="majorHAnsi" w:hAnsiTheme="majorHAnsi"/>
          <w:noProof/>
        </w:rPr>
        <w:t xml:space="preserve">Fizički podaci o poslovanju Društva ukazuju na povećanje gotovo svih fizičkih pokazatelja, osim </w:t>
      </w:r>
      <w:r w:rsidRPr="009F0F0C">
        <w:rPr>
          <w:rFonts w:asciiTheme="majorHAnsi" w:hAnsiTheme="majorHAnsi"/>
          <w:i/>
          <w:noProof/>
        </w:rPr>
        <w:t>prijevoza u inozemstvo</w:t>
      </w:r>
      <w:r w:rsidR="004F4DC1">
        <w:rPr>
          <w:rFonts w:asciiTheme="majorHAnsi" w:hAnsiTheme="majorHAnsi"/>
          <w:i/>
          <w:noProof/>
        </w:rPr>
        <w:t>.</w:t>
      </w:r>
    </w:p>
    <w:p w:rsidR="001D4B2B" w:rsidRPr="009F0F0C" w:rsidRDefault="001D4B2B" w:rsidP="00676ECB">
      <w:pPr>
        <w:pStyle w:val="Odlomakpopisa2"/>
        <w:ind w:left="0"/>
        <w:jc w:val="both"/>
        <w:rPr>
          <w:rFonts w:asciiTheme="majorHAnsi" w:hAnsiTheme="majorHAnsi"/>
          <w:i/>
          <w:noProof/>
          <w:color w:val="FF0000"/>
        </w:rPr>
      </w:pPr>
    </w:p>
    <w:p w:rsidR="004E76FE" w:rsidRPr="004039E9" w:rsidRDefault="004E76FE" w:rsidP="00676ECB">
      <w:pPr>
        <w:pStyle w:val="Odlomakpopisa2"/>
        <w:ind w:left="0"/>
        <w:jc w:val="both"/>
        <w:rPr>
          <w:rFonts w:asciiTheme="majorHAnsi" w:hAnsiTheme="majorHAnsi"/>
          <w:noProof/>
          <w:color w:val="FF0000"/>
        </w:rPr>
      </w:pPr>
    </w:p>
    <w:p w:rsidR="004E76FE" w:rsidRPr="00F85DAC" w:rsidRDefault="004E76FE" w:rsidP="00676ECB">
      <w:pPr>
        <w:pStyle w:val="Odlomakpopisa2"/>
        <w:ind w:left="0"/>
        <w:jc w:val="both"/>
        <w:rPr>
          <w:rFonts w:asciiTheme="majorHAnsi" w:hAnsiTheme="majorHAnsi"/>
          <w:noProof/>
        </w:rPr>
      </w:pPr>
    </w:p>
    <w:p w:rsidR="004E76FE" w:rsidRPr="004E76FE" w:rsidRDefault="004E76FE" w:rsidP="00676ECB">
      <w:pPr>
        <w:pStyle w:val="Odlomakpopisa2"/>
        <w:ind w:left="0"/>
        <w:jc w:val="both"/>
        <w:rPr>
          <w:rFonts w:asciiTheme="majorHAnsi" w:hAnsiTheme="majorHAnsi"/>
          <w:noProof/>
        </w:rPr>
      </w:pPr>
    </w:p>
    <w:p w:rsidR="00BD54F6" w:rsidRDefault="00BD54F6" w:rsidP="00676ECB">
      <w:pPr>
        <w:pStyle w:val="Odlomakpopisa2"/>
        <w:ind w:left="0"/>
        <w:jc w:val="both"/>
        <w:rPr>
          <w:rFonts w:asciiTheme="majorHAnsi" w:hAnsiTheme="majorHAnsi"/>
          <w:noProof/>
          <w:color w:val="FF0000"/>
        </w:rPr>
      </w:pPr>
    </w:p>
    <w:p w:rsidR="00C31320" w:rsidRDefault="00C31320" w:rsidP="00676ECB">
      <w:pPr>
        <w:pStyle w:val="Odlomakpopisa2"/>
        <w:ind w:left="0"/>
        <w:jc w:val="both"/>
        <w:rPr>
          <w:rFonts w:asciiTheme="majorHAnsi" w:hAnsiTheme="majorHAnsi"/>
          <w:noProof/>
          <w:color w:val="FF0000"/>
        </w:rPr>
      </w:pPr>
    </w:p>
    <w:p w:rsidR="00C31320" w:rsidRDefault="00C31320" w:rsidP="00676ECB">
      <w:pPr>
        <w:pStyle w:val="Odlomakpopisa2"/>
        <w:ind w:left="0"/>
        <w:jc w:val="both"/>
        <w:rPr>
          <w:rFonts w:asciiTheme="majorHAnsi" w:hAnsiTheme="majorHAnsi"/>
          <w:noProof/>
          <w:color w:val="FF0000"/>
        </w:rPr>
      </w:pPr>
    </w:p>
    <w:p w:rsidR="00B50508" w:rsidRDefault="00B50508" w:rsidP="00A335C6">
      <w:pPr>
        <w:pStyle w:val="Standard"/>
        <w:spacing w:after="0"/>
        <w:rPr>
          <w:rFonts w:ascii="Cambria" w:hAnsi="Cambria" w:cs="Arial"/>
          <w:b/>
          <w:noProof/>
          <w:color w:val="262626"/>
          <w:szCs w:val="18"/>
        </w:rPr>
      </w:pPr>
    </w:p>
    <w:p w:rsidR="00F27A2E" w:rsidRDefault="00F27A2E" w:rsidP="00A335C6">
      <w:pPr>
        <w:pStyle w:val="Standard"/>
        <w:spacing w:after="0"/>
        <w:rPr>
          <w:rFonts w:ascii="Cambria" w:hAnsi="Cambria" w:cs="Arial"/>
          <w:b/>
          <w:noProof/>
          <w:color w:val="262626"/>
          <w:szCs w:val="18"/>
        </w:rPr>
      </w:pPr>
    </w:p>
    <w:p w:rsidR="00F27A2E" w:rsidRDefault="00F27A2E" w:rsidP="00A335C6">
      <w:pPr>
        <w:pStyle w:val="Standard"/>
        <w:spacing w:after="0"/>
        <w:rPr>
          <w:rFonts w:ascii="Cambria" w:hAnsi="Cambria" w:cs="Arial"/>
          <w:b/>
          <w:noProof/>
          <w:color w:val="262626"/>
          <w:szCs w:val="18"/>
        </w:rPr>
      </w:pPr>
    </w:p>
    <w:p w:rsidR="00F27A2E" w:rsidRDefault="00F27A2E" w:rsidP="00A335C6">
      <w:pPr>
        <w:pStyle w:val="Standard"/>
        <w:spacing w:after="0"/>
        <w:rPr>
          <w:rFonts w:ascii="Cambria" w:hAnsi="Cambria" w:cs="Arial"/>
          <w:b/>
          <w:noProof/>
          <w:color w:val="262626"/>
          <w:szCs w:val="18"/>
        </w:rPr>
      </w:pPr>
    </w:p>
    <w:p w:rsidR="00B50508" w:rsidRDefault="00B50508" w:rsidP="00A335C6">
      <w:pPr>
        <w:pStyle w:val="Standard"/>
        <w:spacing w:after="0"/>
        <w:rPr>
          <w:rFonts w:ascii="Cambria" w:hAnsi="Cambria" w:cs="Arial"/>
          <w:b/>
          <w:noProof/>
          <w:color w:val="262626"/>
          <w:szCs w:val="18"/>
        </w:rPr>
      </w:pPr>
    </w:p>
    <w:p w:rsidR="004B7053" w:rsidRPr="00CA5DA9" w:rsidRDefault="004B7053" w:rsidP="004B7053">
      <w:pPr>
        <w:jc w:val="both"/>
        <w:rPr>
          <w:rFonts w:asciiTheme="majorHAnsi" w:hAnsiTheme="majorHAnsi"/>
          <w:noProof/>
        </w:rPr>
      </w:pPr>
    </w:p>
    <w:p w:rsidR="004B7053" w:rsidRPr="00CA5DA9" w:rsidRDefault="004B7053" w:rsidP="004B7053">
      <w:pPr>
        <w:jc w:val="both"/>
        <w:rPr>
          <w:rFonts w:asciiTheme="majorHAnsi" w:hAnsiTheme="majorHAnsi"/>
          <w:noProof/>
        </w:rPr>
      </w:pPr>
    </w:p>
    <w:p w:rsidR="002C305F" w:rsidRDefault="002C305F" w:rsidP="00430F93">
      <w:pPr>
        <w:autoSpaceDE w:val="0"/>
        <w:autoSpaceDN w:val="0"/>
        <w:adjustRightInd w:val="0"/>
        <w:jc w:val="both"/>
        <w:rPr>
          <w:rFonts w:asciiTheme="majorHAnsi" w:hAnsiTheme="majorHAnsi" w:cs="Cambria"/>
          <w:b/>
          <w:noProof/>
        </w:rPr>
      </w:pPr>
    </w:p>
    <w:p w:rsidR="00296978" w:rsidRPr="00CA5DA9" w:rsidRDefault="00296978" w:rsidP="00296978">
      <w:pPr>
        <w:pStyle w:val="BodyText2"/>
        <w:spacing w:line="276" w:lineRule="auto"/>
        <w:ind w:left="3180"/>
        <w:jc w:val="right"/>
        <w:rPr>
          <w:rFonts w:asciiTheme="majorHAnsi" w:hAnsiTheme="majorHAnsi"/>
          <w:b/>
          <w:noProof/>
          <w:sz w:val="32"/>
        </w:rPr>
      </w:pPr>
    </w:p>
    <w:p w:rsidR="00296978" w:rsidRPr="00CA5DA9" w:rsidRDefault="00296978" w:rsidP="00296978">
      <w:pPr>
        <w:pStyle w:val="BodyText2"/>
        <w:spacing w:line="276" w:lineRule="auto"/>
        <w:ind w:left="3180"/>
        <w:jc w:val="right"/>
        <w:rPr>
          <w:rFonts w:asciiTheme="majorHAnsi" w:hAnsiTheme="majorHAnsi"/>
          <w:b/>
          <w:noProof/>
          <w:sz w:val="32"/>
        </w:rPr>
      </w:pPr>
    </w:p>
    <w:p w:rsidR="00691724" w:rsidRPr="00CA5DA9" w:rsidRDefault="00691724" w:rsidP="00296978">
      <w:pPr>
        <w:pStyle w:val="BodyText2"/>
        <w:spacing w:line="276" w:lineRule="auto"/>
        <w:ind w:left="3180"/>
        <w:jc w:val="right"/>
        <w:rPr>
          <w:rFonts w:asciiTheme="majorHAnsi" w:hAnsiTheme="majorHAnsi"/>
          <w:b/>
          <w:noProof/>
          <w:sz w:val="32"/>
        </w:rPr>
      </w:pPr>
    </w:p>
    <w:p w:rsidR="00691724" w:rsidRPr="00CA5DA9" w:rsidRDefault="00691724" w:rsidP="00296978">
      <w:pPr>
        <w:pStyle w:val="BodyText2"/>
        <w:spacing w:line="276" w:lineRule="auto"/>
        <w:ind w:left="3180"/>
        <w:jc w:val="right"/>
        <w:rPr>
          <w:rFonts w:asciiTheme="majorHAnsi" w:hAnsiTheme="majorHAnsi"/>
          <w:b/>
          <w:noProof/>
          <w:sz w:val="32"/>
        </w:rPr>
      </w:pPr>
    </w:p>
    <w:p w:rsidR="00691724" w:rsidRPr="00CA5DA9" w:rsidRDefault="00691724" w:rsidP="00296978">
      <w:pPr>
        <w:pStyle w:val="BodyText2"/>
        <w:spacing w:line="276" w:lineRule="auto"/>
        <w:ind w:left="3180"/>
        <w:jc w:val="right"/>
        <w:rPr>
          <w:rFonts w:asciiTheme="majorHAnsi" w:hAnsiTheme="majorHAnsi"/>
          <w:b/>
          <w:noProof/>
          <w:sz w:val="32"/>
        </w:rPr>
      </w:pPr>
    </w:p>
    <w:p w:rsidR="00296978" w:rsidRPr="00CA5DA9" w:rsidRDefault="00296978" w:rsidP="00296978">
      <w:pPr>
        <w:pStyle w:val="BodyText2"/>
        <w:spacing w:line="276" w:lineRule="auto"/>
        <w:ind w:left="3180"/>
        <w:jc w:val="right"/>
        <w:rPr>
          <w:rFonts w:asciiTheme="majorHAnsi" w:hAnsiTheme="majorHAnsi"/>
          <w:b/>
          <w:noProof/>
          <w:sz w:val="32"/>
        </w:rPr>
      </w:pPr>
    </w:p>
    <w:p w:rsidR="00F338FC" w:rsidRPr="00CA5DA9" w:rsidRDefault="00F338FC" w:rsidP="00296978">
      <w:pPr>
        <w:pStyle w:val="BodyText2"/>
        <w:spacing w:line="276" w:lineRule="auto"/>
        <w:ind w:left="3180"/>
        <w:jc w:val="right"/>
        <w:rPr>
          <w:rFonts w:asciiTheme="majorHAnsi" w:hAnsiTheme="majorHAnsi"/>
          <w:b/>
          <w:noProof/>
          <w:sz w:val="32"/>
        </w:rPr>
      </w:pPr>
    </w:p>
    <w:p w:rsidR="00296978" w:rsidRPr="00CA5DA9" w:rsidRDefault="00296978" w:rsidP="00296978">
      <w:pPr>
        <w:pStyle w:val="BodyText2"/>
        <w:spacing w:line="276" w:lineRule="auto"/>
        <w:ind w:left="3180"/>
        <w:jc w:val="right"/>
        <w:rPr>
          <w:rFonts w:asciiTheme="majorHAnsi" w:hAnsiTheme="majorHAnsi"/>
          <w:b/>
          <w:noProof/>
          <w:sz w:val="32"/>
        </w:rPr>
      </w:pPr>
    </w:p>
    <w:p w:rsidR="00296978" w:rsidRPr="00CA5DA9" w:rsidRDefault="00296978" w:rsidP="00296978">
      <w:pPr>
        <w:pStyle w:val="BodyText2"/>
        <w:spacing w:line="276" w:lineRule="auto"/>
        <w:ind w:left="3180"/>
        <w:jc w:val="right"/>
        <w:rPr>
          <w:rFonts w:asciiTheme="majorHAnsi" w:hAnsiTheme="majorHAnsi"/>
          <w:b/>
          <w:noProof/>
          <w:sz w:val="32"/>
        </w:rPr>
      </w:pPr>
    </w:p>
    <w:p w:rsidR="00296978" w:rsidRPr="00CA5DA9" w:rsidRDefault="00296978" w:rsidP="00296978">
      <w:pPr>
        <w:pStyle w:val="BodyText2"/>
        <w:spacing w:line="276" w:lineRule="auto"/>
        <w:ind w:left="3180"/>
        <w:jc w:val="right"/>
        <w:rPr>
          <w:rFonts w:asciiTheme="majorHAnsi" w:hAnsiTheme="majorHAnsi"/>
          <w:b/>
          <w:noProof/>
          <w:sz w:val="32"/>
        </w:rPr>
      </w:pPr>
    </w:p>
    <w:p w:rsidR="00EB7E1B" w:rsidRPr="00CA5DA9" w:rsidRDefault="00EB7E1B" w:rsidP="0065041A">
      <w:pPr>
        <w:pStyle w:val="Standard"/>
        <w:tabs>
          <w:tab w:val="left" w:pos="4678"/>
        </w:tabs>
        <w:spacing w:after="0" w:line="240" w:lineRule="auto"/>
        <w:rPr>
          <w:rFonts w:ascii="Cambria" w:hAnsi="Cambria"/>
          <w:noProof/>
          <w:color w:val="262626"/>
          <w:sz w:val="56"/>
          <w:szCs w:val="56"/>
        </w:rPr>
      </w:pPr>
    </w:p>
    <w:p w:rsidR="006716F0" w:rsidRPr="00CA5DA9" w:rsidRDefault="006716F0" w:rsidP="0065041A">
      <w:pPr>
        <w:pStyle w:val="Standard"/>
        <w:tabs>
          <w:tab w:val="left" w:pos="4678"/>
        </w:tabs>
        <w:spacing w:after="0" w:line="240" w:lineRule="auto"/>
        <w:rPr>
          <w:rFonts w:ascii="Cambria" w:hAnsi="Cambria"/>
          <w:noProof/>
          <w:color w:val="262626"/>
          <w:sz w:val="56"/>
          <w:szCs w:val="56"/>
        </w:rPr>
      </w:pPr>
    </w:p>
    <w:p w:rsidR="006716F0" w:rsidRPr="00CA5DA9" w:rsidRDefault="006716F0" w:rsidP="0065041A">
      <w:pPr>
        <w:pStyle w:val="Standard"/>
        <w:tabs>
          <w:tab w:val="left" w:pos="4678"/>
        </w:tabs>
        <w:spacing w:after="0" w:line="240" w:lineRule="auto"/>
        <w:rPr>
          <w:rFonts w:ascii="Cambria" w:hAnsi="Cambria"/>
          <w:noProof/>
          <w:color w:val="262626"/>
          <w:sz w:val="56"/>
          <w:szCs w:val="56"/>
        </w:rPr>
      </w:pPr>
    </w:p>
    <w:p w:rsidR="006716F0" w:rsidRPr="00CA5DA9" w:rsidRDefault="006716F0" w:rsidP="0065041A">
      <w:pPr>
        <w:pStyle w:val="Standard"/>
        <w:tabs>
          <w:tab w:val="left" w:pos="4678"/>
        </w:tabs>
        <w:spacing w:after="0" w:line="240" w:lineRule="auto"/>
        <w:rPr>
          <w:rFonts w:ascii="Cambria" w:hAnsi="Cambria"/>
          <w:noProof/>
          <w:color w:val="262626"/>
          <w:sz w:val="56"/>
          <w:szCs w:val="56"/>
        </w:rPr>
      </w:pPr>
    </w:p>
    <w:p w:rsidR="006716F0" w:rsidRPr="00CA5DA9" w:rsidRDefault="006716F0" w:rsidP="0065041A">
      <w:pPr>
        <w:pStyle w:val="Standard"/>
        <w:tabs>
          <w:tab w:val="left" w:pos="4678"/>
        </w:tabs>
        <w:spacing w:after="0" w:line="240" w:lineRule="auto"/>
        <w:rPr>
          <w:rFonts w:ascii="Cambria" w:hAnsi="Cambria"/>
          <w:noProof/>
          <w:color w:val="262626"/>
          <w:sz w:val="56"/>
          <w:szCs w:val="56"/>
        </w:rPr>
      </w:pPr>
    </w:p>
    <w:p w:rsidR="006716F0" w:rsidRPr="00CA5DA9" w:rsidRDefault="006716F0" w:rsidP="0065041A">
      <w:pPr>
        <w:pStyle w:val="Standard"/>
        <w:tabs>
          <w:tab w:val="left" w:pos="4678"/>
        </w:tabs>
        <w:spacing w:after="0" w:line="240" w:lineRule="auto"/>
        <w:rPr>
          <w:rFonts w:ascii="Cambria" w:hAnsi="Cambria"/>
          <w:noProof/>
          <w:color w:val="262626"/>
          <w:sz w:val="56"/>
          <w:szCs w:val="56"/>
        </w:rPr>
      </w:pPr>
    </w:p>
    <w:p w:rsidR="002C305F" w:rsidRDefault="002C305F" w:rsidP="0065041A">
      <w:pPr>
        <w:pStyle w:val="Standard"/>
        <w:tabs>
          <w:tab w:val="left" w:pos="4678"/>
        </w:tabs>
        <w:spacing w:after="0" w:line="240" w:lineRule="auto"/>
        <w:rPr>
          <w:rFonts w:ascii="Cambria" w:hAnsi="Cambria"/>
          <w:noProof/>
          <w:color w:val="262626"/>
          <w:sz w:val="56"/>
          <w:szCs w:val="56"/>
        </w:rPr>
      </w:pPr>
    </w:p>
    <w:p w:rsidR="002C305F" w:rsidRDefault="002C305F" w:rsidP="0065041A">
      <w:pPr>
        <w:pStyle w:val="Standard"/>
        <w:tabs>
          <w:tab w:val="left" w:pos="4678"/>
        </w:tabs>
        <w:spacing w:after="0" w:line="240" w:lineRule="auto"/>
        <w:rPr>
          <w:rFonts w:ascii="Cambria" w:hAnsi="Cambria"/>
          <w:noProof/>
          <w:color w:val="262626"/>
          <w:sz w:val="56"/>
          <w:szCs w:val="56"/>
        </w:rPr>
      </w:pPr>
    </w:p>
    <w:p w:rsidR="002C305F" w:rsidRDefault="002C305F" w:rsidP="0065041A">
      <w:pPr>
        <w:pStyle w:val="Standard"/>
        <w:tabs>
          <w:tab w:val="left" w:pos="4678"/>
        </w:tabs>
        <w:spacing w:after="0" w:line="240" w:lineRule="auto"/>
        <w:rPr>
          <w:rFonts w:ascii="Cambria" w:hAnsi="Cambria"/>
          <w:noProof/>
          <w:color w:val="262626"/>
          <w:sz w:val="56"/>
          <w:szCs w:val="56"/>
        </w:rPr>
      </w:pPr>
    </w:p>
    <w:p w:rsidR="002C305F" w:rsidRDefault="002C305F" w:rsidP="0065041A">
      <w:pPr>
        <w:pStyle w:val="Standard"/>
        <w:tabs>
          <w:tab w:val="left" w:pos="4678"/>
        </w:tabs>
        <w:spacing w:after="0" w:line="240" w:lineRule="auto"/>
        <w:rPr>
          <w:rFonts w:ascii="Cambria" w:hAnsi="Cambria"/>
          <w:noProof/>
          <w:color w:val="262626"/>
          <w:sz w:val="56"/>
          <w:szCs w:val="56"/>
        </w:rPr>
      </w:pPr>
    </w:p>
    <w:p w:rsidR="002C305F" w:rsidRDefault="002C305F" w:rsidP="0065041A">
      <w:pPr>
        <w:pStyle w:val="Standard"/>
        <w:tabs>
          <w:tab w:val="left" w:pos="4678"/>
        </w:tabs>
        <w:spacing w:after="0" w:line="240" w:lineRule="auto"/>
        <w:rPr>
          <w:rFonts w:ascii="Cambria" w:hAnsi="Cambria"/>
          <w:noProof/>
          <w:color w:val="262626"/>
          <w:sz w:val="56"/>
          <w:szCs w:val="56"/>
        </w:rPr>
      </w:pPr>
    </w:p>
    <w:p w:rsidR="002C305F" w:rsidRDefault="002C305F" w:rsidP="0065041A">
      <w:pPr>
        <w:pStyle w:val="Standard"/>
        <w:tabs>
          <w:tab w:val="left" w:pos="4678"/>
        </w:tabs>
        <w:spacing w:after="0" w:line="240" w:lineRule="auto"/>
        <w:rPr>
          <w:rFonts w:ascii="Cambria" w:hAnsi="Cambria"/>
          <w:noProof/>
          <w:color w:val="262626"/>
          <w:sz w:val="56"/>
          <w:szCs w:val="56"/>
        </w:rPr>
      </w:pPr>
    </w:p>
    <w:p w:rsidR="002C305F" w:rsidRDefault="002C305F" w:rsidP="0065041A">
      <w:pPr>
        <w:pStyle w:val="Standard"/>
        <w:tabs>
          <w:tab w:val="left" w:pos="4678"/>
        </w:tabs>
        <w:spacing w:after="0" w:line="240" w:lineRule="auto"/>
        <w:rPr>
          <w:rFonts w:ascii="Cambria" w:hAnsi="Cambria"/>
          <w:noProof/>
          <w:color w:val="262626"/>
          <w:sz w:val="56"/>
          <w:szCs w:val="56"/>
        </w:rPr>
      </w:pPr>
    </w:p>
    <w:p w:rsidR="0065041A" w:rsidRDefault="002C305F" w:rsidP="0065041A">
      <w:pPr>
        <w:pStyle w:val="Standard"/>
        <w:tabs>
          <w:tab w:val="left" w:pos="4678"/>
        </w:tabs>
        <w:spacing w:after="0" w:line="240" w:lineRule="auto"/>
        <w:rPr>
          <w:rFonts w:ascii="Cambria" w:hAnsi="Cambria"/>
          <w:noProof/>
          <w:color w:val="262626"/>
          <w:sz w:val="56"/>
          <w:szCs w:val="56"/>
        </w:rPr>
      </w:pPr>
      <w:r>
        <w:rPr>
          <w:rFonts w:ascii="Cambria" w:hAnsi="Cambria"/>
          <w:noProof/>
          <w:color w:val="262626"/>
          <w:sz w:val="56"/>
          <w:szCs w:val="56"/>
        </w:rPr>
        <w:lastRenderedPageBreak/>
        <w:t>Odluke i prilozi</w:t>
      </w:r>
    </w:p>
    <w:p w:rsidR="002C305F" w:rsidRDefault="002C305F" w:rsidP="002C305F">
      <w:pPr>
        <w:spacing w:after="200"/>
        <w:jc w:val="both"/>
        <w:rPr>
          <w:rFonts w:ascii="Cambria" w:hAnsi="Cambria"/>
          <w:color w:val="FF0000"/>
          <w:sz w:val="24"/>
          <w:szCs w:val="24"/>
        </w:rPr>
      </w:pPr>
    </w:p>
    <w:p w:rsidR="002C305F" w:rsidRPr="00CA5DA9" w:rsidRDefault="002C305F" w:rsidP="0065041A">
      <w:pPr>
        <w:pStyle w:val="Standard"/>
        <w:tabs>
          <w:tab w:val="left" w:pos="4678"/>
        </w:tabs>
        <w:spacing w:after="0" w:line="240" w:lineRule="auto"/>
        <w:rPr>
          <w:rFonts w:ascii="Cambria" w:hAnsi="Cambria"/>
          <w:noProof/>
          <w:color w:val="262626"/>
          <w:sz w:val="56"/>
          <w:szCs w:val="56"/>
        </w:rPr>
      </w:pPr>
    </w:p>
    <w:p w:rsidR="0065041A" w:rsidRPr="00CA5DA9" w:rsidRDefault="0065041A" w:rsidP="0065041A">
      <w:pPr>
        <w:pStyle w:val="Standard"/>
        <w:tabs>
          <w:tab w:val="left" w:pos="4678"/>
        </w:tabs>
        <w:spacing w:after="0" w:line="240" w:lineRule="auto"/>
        <w:rPr>
          <w:rFonts w:ascii="Cambria" w:hAnsi="Cambria"/>
          <w:b/>
          <w:noProof/>
          <w:color w:val="262626"/>
        </w:rPr>
      </w:pPr>
    </w:p>
    <w:p w:rsidR="00296978" w:rsidRPr="00CA5DA9" w:rsidRDefault="00296978" w:rsidP="002053D2">
      <w:pPr>
        <w:pStyle w:val="ListParagraph"/>
        <w:ind w:left="0"/>
        <w:jc w:val="both"/>
        <w:rPr>
          <w:rFonts w:asciiTheme="majorHAnsi" w:hAnsiTheme="majorHAnsi"/>
          <w:noProof/>
        </w:rPr>
      </w:pPr>
    </w:p>
    <w:p w:rsidR="00296978" w:rsidRPr="00CA5DA9" w:rsidRDefault="00296978" w:rsidP="002053D2">
      <w:pPr>
        <w:pStyle w:val="ListParagraph"/>
        <w:ind w:left="0"/>
        <w:jc w:val="both"/>
        <w:rPr>
          <w:rFonts w:asciiTheme="majorHAnsi" w:hAnsiTheme="majorHAnsi"/>
          <w:noProof/>
        </w:rPr>
      </w:pPr>
    </w:p>
    <w:p w:rsidR="00296978" w:rsidRPr="00CA5DA9" w:rsidRDefault="00296978" w:rsidP="002053D2">
      <w:pPr>
        <w:pStyle w:val="ListParagraph"/>
        <w:ind w:left="0"/>
        <w:jc w:val="both"/>
        <w:rPr>
          <w:rFonts w:asciiTheme="majorHAnsi" w:hAnsiTheme="majorHAnsi"/>
          <w:noProof/>
        </w:rPr>
      </w:pPr>
    </w:p>
    <w:p w:rsidR="00296978" w:rsidRPr="00CA5DA9" w:rsidRDefault="00296978" w:rsidP="002053D2">
      <w:pPr>
        <w:pStyle w:val="ListParagraph"/>
        <w:ind w:left="0"/>
        <w:jc w:val="both"/>
        <w:rPr>
          <w:rFonts w:asciiTheme="majorHAnsi" w:hAnsiTheme="majorHAnsi"/>
          <w:noProof/>
        </w:rPr>
      </w:pPr>
    </w:p>
    <w:p w:rsidR="00296978" w:rsidRPr="00CA5DA9" w:rsidRDefault="00296978" w:rsidP="002053D2">
      <w:pPr>
        <w:pStyle w:val="ListParagraph"/>
        <w:ind w:left="0"/>
        <w:jc w:val="both"/>
        <w:rPr>
          <w:rFonts w:asciiTheme="majorHAnsi" w:hAnsiTheme="majorHAnsi"/>
          <w:noProof/>
        </w:rPr>
      </w:pPr>
    </w:p>
    <w:p w:rsidR="00296978" w:rsidRPr="00CA5DA9" w:rsidRDefault="00296978" w:rsidP="002053D2">
      <w:pPr>
        <w:pStyle w:val="ListParagraph"/>
        <w:ind w:left="0"/>
        <w:jc w:val="both"/>
        <w:rPr>
          <w:rFonts w:asciiTheme="majorHAnsi" w:hAnsiTheme="majorHAnsi"/>
          <w:noProof/>
        </w:rPr>
      </w:pPr>
    </w:p>
    <w:p w:rsidR="00296978" w:rsidRPr="00CA5DA9" w:rsidRDefault="00296978" w:rsidP="002053D2">
      <w:pPr>
        <w:pStyle w:val="ListParagraph"/>
        <w:ind w:left="0"/>
        <w:jc w:val="both"/>
        <w:rPr>
          <w:rFonts w:asciiTheme="majorHAnsi" w:hAnsiTheme="majorHAnsi"/>
          <w:noProof/>
        </w:rPr>
      </w:pPr>
    </w:p>
    <w:p w:rsidR="00296978" w:rsidRPr="00CA5DA9" w:rsidRDefault="00296978" w:rsidP="002053D2">
      <w:pPr>
        <w:pStyle w:val="ListParagraph"/>
        <w:ind w:left="0"/>
        <w:jc w:val="both"/>
        <w:rPr>
          <w:rFonts w:asciiTheme="majorHAnsi" w:hAnsiTheme="majorHAnsi"/>
          <w:noProof/>
        </w:rPr>
      </w:pPr>
    </w:p>
    <w:p w:rsidR="00296978" w:rsidRPr="00CA5DA9" w:rsidRDefault="00296978" w:rsidP="002053D2">
      <w:pPr>
        <w:pStyle w:val="ListParagraph"/>
        <w:ind w:left="0"/>
        <w:jc w:val="both"/>
        <w:rPr>
          <w:rFonts w:asciiTheme="majorHAnsi" w:hAnsiTheme="majorHAnsi"/>
          <w:noProof/>
        </w:rPr>
      </w:pPr>
    </w:p>
    <w:p w:rsidR="00296978" w:rsidRPr="00CA5DA9" w:rsidRDefault="00296978" w:rsidP="002053D2">
      <w:pPr>
        <w:pStyle w:val="ListParagraph"/>
        <w:ind w:left="0"/>
        <w:jc w:val="both"/>
        <w:rPr>
          <w:rFonts w:asciiTheme="majorHAnsi" w:hAnsiTheme="majorHAnsi"/>
          <w:noProof/>
        </w:rPr>
      </w:pPr>
    </w:p>
    <w:p w:rsidR="00E438A2" w:rsidRPr="00CA5DA9" w:rsidRDefault="00E438A2" w:rsidP="00A63BE4">
      <w:pPr>
        <w:pStyle w:val="BodyText2"/>
        <w:spacing w:line="276" w:lineRule="auto"/>
        <w:ind w:left="3180"/>
        <w:jc w:val="right"/>
        <w:rPr>
          <w:rFonts w:asciiTheme="majorHAnsi" w:hAnsiTheme="majorHAnsi"/>
          <w:b/>
          <w:noProof/>
          <w:sz w:val="32"/>
        </w:rPr>
      </w:pPr>
    </w:p>
    <w:sectPr w:rsidR="00E438A2" w:rsidRPr="00CA5DA9" w:rsidSect="00F30C60">
      <w:footerReference w:type="defaul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715" w:rsidRDefault="00A07715" w:rsidP="00F30C60">
      <w:pPr>
        <w:spacing w:line="240" w:lineRule="auto"/>
      </w:pPr>
      <w:r>
        <w:separator/>
      </w:r>
    </w:p>
  </w:endnote>
  <w:endnote w:type="continuationSeparator" w:id="0">
    <w:p w:rsidR="00A07715" w:rsidRDefault="00A07715" w:rsidP="00F30C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Verdana,Bold">
    <w:altName w:val="MS Mincho"/>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1D4" w:rsidRPr="00F30C60" w:rsidRDefault="00C371D4">
    <w:pPr>
      <w:pStyle w:val="Footer"/>
      <w:jc w:val="center"/>
      <w:rPr>
        <w:rFonts w:ascii="Cambria" w:hAnsi="Cambria"/>
        <w:sz w:val="20"/>
      </w:rPr>
    </w:pPr>
    <w:r w:rsidRPr="00F30C60">
      <w:rPr>
        <w:rFonts w:ascii="Cambria" w:hAnsi="Cambria"/>
        <w:sz w:val="20"/>
      </w:rPr>
      <w:fldChar w:fldCharType="begin"/>
    </w:r>
    <w:r w:rsidRPr="00F30C60">
      <w:rPr>
        <w:rFonts w:ascii="Cambria" w:hAnsi="Cambria"/>
        <w:sz w:val="20"/>
      </w:rPr>
      <w:instrText xml:space="preserve"> PAGE   \* MERGEFORMAT </w:instrText>
    </w:r>
    <w:r w:rsidRPr="00F30C60">
      <w:rPr>
        <w:rFonts w:ascii="Cambria" w:hAnsi="Cambria"/>
        <w:sz w:val="20"/>
      </w:rPr>
      <w:fldChar w:fldCharType="separate"/>
    </w:r>
    <w:r w:rsidR="00291B06">
      <w:rPr>
        <w:rFonts w:ascii="Cambria" w:hAnsi="Cambria"/>
        <w:noProof/>
        <w:sz w:val="20"/>
      </w:rPr>
      <w:t>15</w:t>
    </w:r>
    <w:r w:rsidRPr="00F30C60">
      <w:rPr>
        <w:rFonts w:ascii="Cambria" w:hAnsi="Cambria"/>
        <w:sz w:val="20"/>
      </w:rPr>
      <w:fldChar w:fldCharType="end"/>
    </w:r>
  </w:p>
  <w:p w:rsidR="00C371D4" w:rsidRDefault="00C371D4">
    <w:pPr>
      <w:pStyle w:val="Footer"/>
    </w:pPr>
  </w:p>
  <w:p w:rsidR="00C371D4" w:rsidRDefault="00C371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715" w:rsidRDefault="00A07715" w:rsidP="00F30C60">
      <w:pPr>
        <w:spacing w:line="240" w:lineRule="auto"/>
      </w:pPr>
      <w:r>
        <w:separator/>
      </w:r>
    </w:p>
  </w:footnote>
  <w:footnote w:type="continuationSeparator" w:id="0">
    <w:p w:rsidR="00A07715" w:rsidRDefault="00A07715" w:rsidP="00F30C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0A5"/>
    <w:multiLevelType w:val="hybridMultilevel"/>
    <w:tmpl w:val="D45C7EE0"/>
    <w:lvl w:ilvl="0" w:tplc="42D09962">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4030D0"/>
    <w:multiLevelType w:val="hybridMultilevel"/>
    <w:tmpl w:val="A718C3C2"/>
    <w:lvl w:ilvl="0" w:tplc="A5C4CA24">
      <w:start w:val="1"/>
      <w:numFmt w:val="bullet"/>
      <w:lvlText w:val=""/>
      <w:lvlJc w:val="left"/>
      <w:pPr>
        <w:tabs>
          <w:tab w:val="num" w:pos="471"/>
        </w:tabs>
        <w:ind w:left="471"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50327B"/>
    <w:multiLevelType w:val="hybridMultilevel"/>
    <w:tmpl w:val="17A4466A"/>
    <w:lvl w:ilvl="0" w:tplc="A5C4CA24">
      <w:start w:val="1"/>
      <w:numFmt w:val="bullet"/>
      <w:lvlText w:val=""/>
      <w:lvlJc w:val="left"/>
      <w:pPr>
        <w:tabs>
          <w:tab w:val="num" w:pos="471"/>
        </w:tabs>
        <w:ind w:left="471" w:hanging="360"/>
      </w:pPr>
      <w:rPr>
        <w:rFonts w:ascii="Wingdings" w:hAnsi="Wingdings" w:hint="default"/>
        <w:color w:val="auto"/>
      </w:rPr>
    </w:lvl>
    <w:lvl w:ilvl="1" w:tplc="04090003" w:tentative="1">
      <w:start w:val="1"/>
      <w:numFmt w:val="bullet"/>
      <w:lvlText w:val="o"/>
      <w:lvlJc w:val="left"/>
      <w:pPr>
        <w:tabs>
          <w:tab w:val="num" w:pos="1191"/>
        </w:tabs>
        <w:ind w:left="1191" w:hanging="360"/>
      </w:pPr>
      <w:rPr>
        <w:rFonts w:ascii="Courier New" w:hAnsi="Courier New" w:hint="default"/>
      </w:rPr>
    </w:lvl>
    <w:lvl w:ilvl="2" w:tplc="04090005" w:tentative="1">
      <w:start w:val="1"/>
      <w:numFmt w:val="bullet"/>
      <w:lvlText w:val=""/>
      <w:lvlJc w:val="left"/>
      <w:pPr>
        <w:tabs>
          <w:tab w:val="num" w:pos="1911"/>
        </w:tabs>
        <w:ind w:left="1911" w:hanging="360"/>
      </w:pPr>
      <w:rPr>
        <w:rFonts w:ascii="Wingdings" w:hAnsi="Wingdings" w:hint="default"/>
      </w:rPr>
    </w:lvl>
    <w:lvl w:ilvl="3" w:tplc="04090001" w:tentative="1">
      <w:start w:val="1"/>
      <w:numFmt w:val="bullet"/>
      <w:lvlText w:val=""/>
      <w:lvlJc w:val="left"/>
      <w:pPr>
        <w:tabs>
          <w:tab w:val="num" w:pos="2631"/>
        </w:tabs>
        <w:ind w:left="2631" w:hanging="360"/>
      </w:pPr>
      <w:rPr>
        <w:rFonts w:ascii="Symbol" w:hAnsi="Symbol" w:hint="default"/>
      </w:rPr>
    </w:lvl>
    <w:lvl w:ilvl="4" w:tplc="04090003" w:tentative="1">
      <w:start w:val="1"/>
      <w:numFmt w:val="bullet"/>
      <w:lvlText w:val="o"/>
      <w:lvlJc w:val="left"/>
      <w:pPr>
        <w:tabs>
          <w:tab w:val="num" w:pos="3351"/>
        </w:tabs>
        <w:ind w:left="3351" w:hanging="360"/>
      </w:pPr>
      <w:rPr>
        <w:rFonts w:ascii="Courier New" w:hAnsi="Courier New" w:hint="default"/>
      </w:rPr>
    </w:lvl>
    <w:lvl w:ilvl="5" w:tplc="04090005" w:tentative="1">
      <w:start w:val="1"/>
      <w:numFmt w:val="bullet"/>
      <w:lvlText w:val=""/>
      <w:lvlJc w:val="left"/>
      <w:pPr>
        <w:tabs>
          <w:tab w:val="num" w:pos="4071"/>
        </w:tabs>
        <w:ind w:left="4071" w:hanging="360"/>
      </w:pPr>
      <w:rPr>
        <w:rFonts w:ascii="Wingdings" w:hAnsi="Wingdings" w:hint="default"/>
      </w:rPr>
    </w:lvl>
    <w:lvl w:ilvl="6" w:tplc="04090001" w:tentative="1">
      <w:start w:val="1"/>
      <w:numFmt w:val="bullet"/>
      <w:lvlText w:val=""/>
      <w:lvlJc w:val="left"/>
      <w:pPr>
        <w:tabs>
          <w:tab w:val="num" w:pos="4791"/>
        </w:tabs>
        <w:ind w:left="4791" w:hanging="360"/>
      </w:pPr>
      <w:rPr>
        <w:rFonts w:ascii="Symbol" w:hAnsi="Symbol" w:hint="default"/>
      </w:rPr>
    </w:lvl>
    <w:lvl w:ilvl="7" w:tplc="04090003" w:tentative="1">
      <w:start w:val="1"/>
      <w:numFmt w:val="bullet"/>
      <w:lvlText w:val="o"/>
      <w:lvlJc w:val="left"/>
      <w:pPr>
        <w:tabs>
          <w:tab w:val="num" w:pos="5511"/>
        </w:tabs>
        <w:ind w:left="5511" w:hanging="360"/>
      </w:pPr>
      <w:rPr>
        <w:rFonts w:ascii="Courier New" w:hAnsi="Courier New" w:hint="default"/>
      </w:rPr>
    </w:lvl>
    <w:lvl w:ilvl="8" w:tplc="04090005" w:tentative="1">
      <w:start w:val="1"/>
      <w:numFmt w:val="bullet"/>
      <w:lvlText w:val=""/>
      <w:lvlJc w:val="left"/>
      <w:pPr>
        <w:tabs>
          <w:tab w:val="num" w:pos="6231"/>
        </w:tabs>
        <w:ind w:left="6231" w:hanging="360"/>
      </w:pPr>
      <w:rPr>
        <w:rFonts w:ascii="Wingdings" w:hAnsi="Wingdings" w:hint="default"/>
      </w:rPr>
    </w:lvl>
  </w:abstractNum>
  <w:abstractNum w:abstractNumId="3" w15:restartNumberingAfterBreak="0">
    <w:nsid w:val="08DD4022"/>
    <w:multiLevelType w:val="hybridMultilevel"/>
    <w:tmpl w:val="788C17BE"/>
    <w:lvl w:ilvl="0" w:tplc="F29282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818A7"/>
    <w:multiLevelType w:val="hybridMultilevel"/>
    <w:tmpl w:val="DB6E9A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45090"/>
    <w:multiLevelType w:val="hybridMultilevel"/>
    <w:tmpl w:val="F32EEE72"/>
    <w:lvl w:ilvl="0" w:tplc="041A0005">
      <w:start w:val="1"/>
      <w:numFmt w:val="bullet"/>
      <w:lvlText w:val=""/>
      <w:lvlJc w:val="left"/>
      <w:pPr>
        <w:ind w:left="1065" w:hanging="360"/>
      </w:pPr>
      <w:rPr>
        <w:rFonts w:ascii="Wingdings" w:hAnsi="Wingdings" w:hint="default"/>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abstractNum w:abstractNumId="6" w15:restartNumberingAfterBreak="0">
    <w:nsid w:val="1A3B7EC2"/>
    <w:multiLevelType w:val="hybridMultilevel"/>
    <w:tmpl w:val="EC9CAB82"/>
    <w:lvl w:ilvl="0" w:tplc="10DE5A9E">
      <w:start w:val="2019"/>
      <w:numFmt w:val="bullet"/>
      <w:lvlText w:val=""/>
      <w:lvlJc w:val="left"/>
      <w:pPr>
        <w:ind w:left="720" w:hanging="360"/>
      </w:pPr>
      <w:rPr>
        <w:rFonts w:ascii="Symbol" w:eastAsia="Times New Roman"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3B27E7E"/>
    <w:multiLevelType w:val="hybridMultilevel"/>
    <w:tmpl w:val="81E23CF4"/>
    <w:lvl w:ilvl="0" w:tplc="E5FEFCD0">
      <w:start w:val="1"/>
      <w:numFmt w:val="bullet"/>
      <w:lvlText w:val=""/>
      <w:lvlJc w:val="left"/>
      <w:pPr>
        <w:ind w:left="775" w:hanging="360"/>
      </w:pPr>
      <w:rPr>
        <w:rFonts w:ascii="Wingdings" w:hAnsi="Wingdings" w:hint="default"/>
        <w:color w:val="auto"/>
      </w:rPr>
    </w:lvl>
    <w:lvl w:ilvl="1" w:tplc="041A0003" w:tentative="1">
      <w:start w:val="1"/>
      <w:numFmt w:val="bullet"/>
      <w:lvlText w:val="o"/>
      <w:lvlJc w:val="left"/>
      <w:pPr>
        <w:ind w:left="1495" w:hanging="360"/>
      </w:pPr>
      <w:rPr>
        <w:rFonts w:ascii="Courier New" w:hAnsi="Courier New" w:cs="Courier New" w:hint="default"/>
      </w:rPr>
    </w:lvl>
    <w:lvl w:ilvl="2" w:tplc="041A0005" w:tentative="1">
      <w:start w:val="1"/>
      <w:numFmt w:val="bullet"/>
      <w:lvlText w:val=""/>
      <w:lvlJc w:val="left"/>
      <w:pPr>
        <w:ind w:left="2215" w:hanging="360"/>
      </w:pPr>
      <w:rPr>
        <w:rFonts w:ascii="Wingdings" w:hAnsi="Wingdings" w:hint="default"/>
      </w:rPr>
    </w:lvl>
    <w:lvl w:ilvl="3" w:tplc="041A0001" w:tentative="1">
      <w:start w:val="1"/>
      <w:numFmt w:val="bullet"/>
      <w:lvlText w:val=""/>
      <w:lvlJc w:val="left"/>
      <w:pPr>
        <w:ind w:left="2935" w:hanging="360"/>
      </w:pPr>
      <w:rPr>
        <w:rFonts w:ascii="Symbol" w:hAnsi="Symbol" w:hint="default"/>
      </w:rPr>
    </w:lvl>
    <w:lvl w:ilvl="4" w:tplc="041A0003" w:tentative="1">
      <w:start w:val="1"/>
      <w:numFmt w:val="bullet"/>
      <w:lvlText w:val="o"/>
      <w:lvlJc w:val="left"/>
      <w:pPr>
        <w:ind w:left="3655" w:hanging="360"/>
      </w:pPr>
      <w:rPr>
        <w:rFonts w:ascii="Courier New" w:hAnsi="Courier New" w:cs="Courier New" w:hint="default"/>
      </w:rPr>
    </w:lvl>
    <w:lvl w:ilvl="5" w:tplc="041A0005" w:tentative="1">
      <w:start w:val="1"/>
      <w:numFmt w:val="bullet"/>
      <w:lvlText w:val=""/>
      <w:lvlJc w:val="left"/>
      <w:pPr>
        <w:ind w:left="4375" w:hanging="360"/>
      </w:pPr>
      <w:rPr>
        <w:rFonts w:ascii="Wingdings" w:hAnsi="Wingdings" w:hint="default"/>
      </w:rPr>
    </w:lvl>
    <w:lvl w:ilvl="6" w:tplc="041A0001" w:tentative="1">
      <w:start w:val="1"/>
      <w:numFmt w:val="bullet"/>
      <w:lvlText w:val=""/>
      <w:lvlJc w:val="left"/>
      <w:pPr>
        <w:ind w:left="5095" w:hanging="360"/>
      </w:pPr>
      <w:rPr>
        <w:rFonts w:ascii="Symbol" w:hAnsi="Symbol" w:hint="default"/>
      </w:rPr>
    </w:lvl>
    <w:lvl w:ilvl="7" w:tplc="041A0003" w:tentative="1">
      <w:start w:val="1"/>
      <w:numFmt w:val="bullet"/>
      <w:lvlText w:val="o"/>
      <w:lvlJc w:val="left"/>
      <w:pPr>
        <w:ind w:left="5815" w:hanging="360"/>
      </w:pPr>
      <w:rPr>
        <w:rFonts w:ascii="Courier New" w:hAnsi="Courier New" w:cs="Courier New" w:hint="default"/>
      </w:rPr>
    </w:lvl>
    <w:lvl w:ilvl="8" w:tplc="041A0005" w:tentative="1">
      <w:start w:val="1"/>
      <w:numFmt w:val="bullet"/>
      <w:lvlText w:val=""/>
      <w:lvlJc w:val="left"/>
      <w:pPr>
        <w:ind w:left="6535" w:hanging="360"/>
      </w:pPr>
      <w:rPr>
        <w:rFonts w:ascii="Wingdings" w:hAnsi="Wingdings" w:hint="default"/>
      </w:rPr>
    </w:lvl>
  </w:abstractNum>
  <w:abstractNum w:abstractNumId="8" w15:restartNumberingAfterBreak="0">
    <w:nsid w:val="33D12980"/>
    <w:multiLevelType w:val="hybridMultilevel"/>
    <w:tmpl w:val="9C0E59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9140181"/>
    <w:multiLevelType w:val="hybridMultilevel"/>
    <w:tmpl w:val="DA7082FE"/>
    <w:lvl w:ilvl="0" w:tplc="04090005">
      <w:start w:val="1"/>
      <w:numFmt w:val="bullet"/>
      <w:lvlText w:val=""/>
      <w:lvlJc w:val="left"/>
      <w:pPr>
        <w:tabs>
          <w:tab w:val="num" w:pos="927"/>
        </w:tabs>
        <w:ind w:left="927"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9262B40"/>
    <w:multiLevelType w:val="hybridMultilevel"/>
    <w:tmpl w:val="CF7446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4F1818"/>
    <w:multiLevelType w:val="hybridMultilevel"/>
    <w:tmpl w:val="0520D760"/>
    <w:lvl w:ilvl="0" w:tplc="A5C4CA24">
      <w:start w:val="1"/>
      <w:numFmt w:val="bullet"/>
      <w:lvlText w:val=""/>
      <w:lvlJc w:val="left"/>
      <w:pPr>
        <w:ind w:left="530" w:hanging="360"/>
      </w:pPr>
      <w:rPr>
        <w:rFonts w:ascii="Wingdings" w:hAnsi="Wingdings" w:hint="default"/>
        <w:color w:val="auto"/>
      </w:rPr>
    </w:lvl>
    <w:lvl w:ilvl="1" w:tplc="041A0003" w:tentative="1">
      <w:start w:val="1"/>
      <w:numFmt w:val="bullet"/>
      <w:lvlText w:val="o"/>
      <w:lvlJc w:val="left"/>
      <w:pPr>
        <w:ind w:left="1250" w:hanging="360"/>
      </w:pPr>
      <w:rPr>
        <w:rFonts w:ascii="Courier New" w:hAnsi="Courier New" w:cs="Courier New" w:hint="default"/>
      </w:rPr>
    </w:lvl>
    <w:lvl w:ilvl="2" w:tplc="041A0005" w:tentative="1">
      <w:start w:val="1"/>
      <w:numFmt w:val="bullet"/>
      <w:lvlText w:val=""/>
      <w:lvlJc w:val="left"/>
      <w:pPr>
        <w:ind w:left="1970" w:hanging="360"/>
      </w:pPr>
      <w:rPr>
        <w:rFonts w:ascii="Wingdings" w:hAnsi="Wingdings" w:hint="default"/>
      </w:rPr>
    </w:lvl>
    <w:lvl w:ilvl="3" w:tplc="041A0001" w:tentative="1">
      <w:start w:val="1"/>
      <w:numFmt w:val="bullet"/>
      <w:lvlText w:val=""/>
      <w:lvlJc w:val="left"/>
      <w:pPr>
        <w:ind w:left="2690" w:hanging="360"/>
      </w:pPr>
      <w:rPr>
        <w:rFonts w:ascii="Symbol" w:hAnsi="Symbol" w:hint="default"/>
      </w:rPr>
    </w:lvl>
    <w:lvl w:ilvl="4" w:tplc="041A0003" w:tentative="1">
      <w:start w:val="1"/>
      <w:numFmt w:val="bullet"/>
      <w:lvlText w:val="o"/>
      <w:lvlJc w:val="left"/>
      <w:pPr>
        <w:ind w:left="3410" w:hanging="360"/>
      </w:pPr>
      <w:rPr>
        <w:rFonts w:ascii="Courier New" w:hAnsi="Courier New" w:cs="Courier New" w:hint="default"/>
      </w:rPr>
    </w:lvl>
    <w:lvl w:ilvl="5" w:tplc="041A0005" w:tentative="1">
      <w:start w:val="1"/>
      <w:numFmt w:val="bullet"/>
      <w:lvlText w:val=""/>
      <w:lvlJc w:val="left"/>
      <w:pPr>
        <w:ind w:left="4130" w:hanging="360"/>
      </w:pPr>
      <w:rPr>
        <w:rFonts w:ascii="Wingdings" w:hAnsi="Wingdings" w:hint="default"/>
      </w:rPr>
    </w:lvl>
    <w:lvl w:ilvl="6" w:tplc="041A0001" w:tentative="1">
      <w:start w:val="1"/>
      <w:numFmt w:val="bullet"/>
      <w:lvlText w:val=""/>
      <w:lvlJc w:val="left"/>
      <w:pPr>
        <w:ind w:left="4850" w:hanging="360"/>
      </w:pPr>
      <w:rPr>
        <w:rFonts w:ascii="Symbol" w:hAnsi="Symbol" w:hint="default"/>
      </w:rPr>
    </w:lvl>
    <w:lvl w:ilvl="7" w:tplc="041A0003" w:tentative="1">
      <w:start w:val="1"/>
      <w:numFmt w:val="bullet"/>
      <w:lvlText w:val="o"/>
      <w:lvlJc w:val="left"/>
      <w:pPr>
        <w:ind w:left="5570" w:hanging="360"/>
      </w:pPr>
      <w:rPr>
        <w:rFonts w:ascii="Courier New" w:hAnsi="Courier New" w:cs="Courier New" w:hint="default"/>
      </w:rPr>
    </w:lvl>
    <w:lvl w:ilvl="8" w:tplc="041A0005" w:tentative="1">
      <w:start w:val="1"/>
      <w:numFmt w:val="bullet"/>
      <w:lvlText w:val=""/>
      <w:lvlJc w:val="left"/>
      <w:pPr>
        <w:ind w:left="6290" w:hanging="360"/>
      </w:pPr>
      <w:rPr>
        <w:rFonts w:ascii="Wingdings" w:hAnsi="Wingdings" w:hint="default"/>
      </w:rPr>
    </w:lvl>
  </w:abstractNum>
  <w:abstractNum w:abstractNumId="12" w15:restartNumberingAfterBreak="0">
    <w:nsid w:val="41882D5B"/>
    <w:multiLevelType w:val="hybridMultilevel"/>
    <w:tmpl w:val="940404EA"/>
    <w:lvl w:ilvl="0" w:tplc="041A0005">
      <w:start w:val="1"/>
      <w:numFmt w:val="bullet"/>
      <w:lvlText w:val=""/>
      <w:lvlJc w:val="left"/>
      <w:pPr>
        <w:ind w:left="1350" w:hanging="360"/>
      </w:pPr>
      <w:rPr>
        <w:rFonts w:ascii="Wingdings" w:hAnsi="Wingdings" w:hint="default"/>
      </w:rPr>
    </w:lvl>
    <w:lvl w:ilvl="1" w:tplc="041A0003" w:tentative="1">
      <w:start w:val="1"/>
      <w:numFmt w:val="bullet"/>
      <w:lvlText w:val="o"/>
      <w:lvlJc w:val="left"/>
      <w:pPr>
        <w:ind w:left="2070" w:hanging="360"/>
      </w:pPr>
      <w:rPr>
        <w:rFonts w:ascii="Courier New" w:hAnsi="Courier New" w:cs="Courier New" w:hint="default"/>
      </w:rPr>
    </w:lvl>
    <w:lvl w:ilvl="2" w:tplc="041A0005" w:tentative="1">
      <w:start w:val="1"/>
      <w:numFmt w:val="bullet"/>
      <w:lvlText w:val=""/>
      <w:lvlJc w:val="left"/>
      <w:pPr>
        <w:ind w:left="2790" w:hanging="360"/>
      </w:pPr>
      <w:rPr>
        <w:rFonts w:ascii="Wingdings" w:hAnsi="Wingdings" w:hint="default"/>
      </w:rPr>
    </w:lvl>
    <w:lvl w:ilvl="3" w:tplc="041A0001" w:tentative="1">
      <w:start w:val="1"/>
      <w:numFmt w:val="bullet"/>
      <w:lvlText w:val=""/>
      <w:lvlJc w:val="left"/>
      <w:pPr>
        <w:ind w:left="3510" w:hanging="360"/>
      </w:pPr>
      <w:rPr>
        <w:rFonts w:ascii="Symbol" w:hAnsi="Symbol" w:hint="default"/>
      </w:rPr>
    </w:lvl>
    <w:lvl w:ilvl="4" w:tplc="041A0003" w:tentative="1">
      <w:start w:val="1"/>
      <w:numFmt w:val="bullet"/>
      <w:lvlText w:val="o"/>
      <w:lvlJc w:val="left"/>
      <w:pPr>
        <w:ind w:left="4230" w:hanging="360"/>
      </w:pPr>
      <w:rPr>
        <w:rFonts w:ascii="Courier New" w:hAnsi="Courier New" w:cs="Courier New" w:hint="default"/>
      </w:rPr>
    </w:lvl>
    <w:lvl w:ilvl="5" w:tplc="041A0005" w:tentative="1">
      <w:start w:val="1"/>
      <w:numFmt w:val="bullet"/>
      <w:lvlText w:val=""/>
      <w:lvlJc w:val="left"/>
      <w:pPr>
        <w:ind w:left="4950" w:hanging="360"/>
      </w:pPr>
      <w:rPr>
        <w:rFonts w:ascii="Wingdings" w:hAnsi="Wingdings" w:hint="default"/>
      </w:rPr>
    </w:lvl>
    <w:lvl w:ilvl="6" w:tplc="041A0001" w:tentative="1">
      <w:start w:val="1"/>
      <w:numFmt w:val="bullet"/>
      <w:lvlText w:val=""/>
      <w:lvlJc w:val="left"/>
      <w:pPr>
        <w:ind w:left="5670" w:hanging="360"/>
      </w:pPr>
      <w:rPr>
        <w:rFonts w:ascii="Symbol" w:hAnsi="Symbol" w:hint="default"/>
      </w:rPr>
    </w:lvl>
    <w:lvl w:ilvl="7" w:tplc="041A0003" w:tentative="1">
      <w:start w:val="1"/>
      <w:numFmt w:val="bullet"/>
      <w:lvlText w:val="o"/>
      <w:lvlJc w:val="left"/>
      <w:pPr>
        <w:ind w:left="6390" w:hanging="360"/>
      </w:pPr>
      <w:rPr>
        <w:rFonts w:ascii="Courier New" w:hAnsi="Courier New" w:cs="Courier New" w:hint="default"/>
      </w:rPr>
    </w:lvl>
    <w:lvl w:ilvl="8" w:tplc="041A0005" w:tentative="1">
      <w:start w:val="1"/>
      <w:numFmt w:val="bullet"/>
      <w:lvlText w:val=""/>
      <w:lvlJc w:val="left"/>
      <w:pPr>
        <w:ind w:left="7110" w:hanging="360"/>
      </w:pPr>
      <w:rPr>
        <w:rFonts w:ascii="Wingdings" w:hAnsi="Wingdings" w:hint="default"/>
      </w:rPr>
    </w:lvl>
  </w:abstractNum>
  <w:abstractNum w:abstractNumId="13" w15:restartNumberingAfterBreak="0">
    <w:nsid w:val="442621A0"/>
    <w:multiLevelType w:val="hybridMultilevel"/>
    <w:tmpl w:val="715EC6E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64C0997"/>
    <w:multiLevelType w:val="hybridMultilevel"/>
    <w:tmpl w:val="20F23BDC"/>
    <w:lvl w:ilvl="0" w:tplc="4F54E274">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D5C7F02"/>
    <w:multiLevelType w:val="hybridMultilevel"/>
    <w:tmpl w:val="938C0BCA"/>
    <w:lvl w:ilvl="0" w:tplc="DCFE7E30">
      <w:start w:val="645"/>
      <w:numFmt w:val="bullet"/>
      <w:lvlText w:val="-"/>
      <w:lvlJc w:val="left"/>
      <w:pPr>
        <w:ind w:left="786" w:hanging="360"/>
      </w:pPr>
      <w:rPr>
        <w:rFonts w:ascii="Cambria" w:eastAsia="Calibri" w:hAnsi="Cambria"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6" w15:restartNumberingAfterBreak="0">
    <w:nsid w:val="53714C40"/>
    <w:multiLevelType w:val="hybridMultilevel"/>
    <w:tmpl w:val="52E47D82"/>
    <w:lvl w:ilvl="0" w:tplc="74FC515A">
      <w:start w:val="2018"/>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CFB1E91"/>
    <w:multiLevelType w:val="hybridMultilevel"/>
    <w:tmpl w:val="F4004B62"/>
    <w:lvl w:ilvl="0" w:tplc="A5C4CA24">
      <w:start w:val="1"/>
      <w:numFmt w:val="bullet"/>
      <w:lvlText w:val=""/>
      <w:lvlJc w:val="left"/>
      <w:pPr>
        <w:tabs>
          <w:tab w:val="num" w:pos="471"/>
        </w:tabs>
        <w:ind w:left="471"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num>
  <w:num w:numId="4">
    <w:abstractNumId w:val="2"/>
  </w:num>
  <w:num w:numId="5">
    <w:abstractNumId w:val="1"/>
  </w:num>
  <w:num w:numId="6">
    <w:abstractNumId w:val="17"/>
  </w:num>
  <w:num w:numId="7">
    <w:abstractNumId w:val="11"/>
  </w:num>
  <w:num w:numId="8">
    <w:abstractNumId w:val="7"/>
  </w:num>
  <w:num w:numId="9">
    <w:abstractNumId w:val="16"/>
  </w:num>
  <w:num w:numId="10">
    <w:abstractNumId w:val="0"/>
  </w:num>
  <w:num w:numId="11">
    <w:abstractNumId w:val="8"/>
  </w:num>
  <w:num w:numId="12">
    <w:abstractNumId w:val="6"/>
  </w:num>
  <w:num w:numId="13">
    <w:abstractNumId w:val="8"/>
  </w:num>
  <w:num w:numId="14">
    <w:abstractNumId w:val="14"/>
  </w:num>
  <w:num w:numId="15">
    <w:abstractNumId w:val="3"/>
  </w:num>
  <w:num w:numId="16">
    <w:abstractNumId w:val="13"/>
  </w:num>
  <w:num w:numId="17">
    <w:abstractNumId w:val="12"/>
  </w:num>
  <w:num w:numId="18">
    <w:abstractNumId w:val="5"/>
  </w:num>
  <w:num w:numId="19">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DD3"/>
    <w:rsid w:val="00000D61"/>
    <w:rsid w:val="000010C7"/>
    <w:rsid w:val="00001607"/>
    <w:rsid w:val="00001E21"/>
    <w:rsid w:val="000020CB"/>
    <w:rsid w:val="0000293A"/>
    <w:rsid w:val="0000344C"/>
    <w:rsid w:val="0000485F"/>
    <w:rsid w:val="00004B29"/>
    <w:rsid w:val="00005763"/>
    <w:rsid w:val="0000666B"/>
    <w:rsid w:val="00007B19"/>
    <w:rsid w:val="00010205"/>
    <w:rsid w:val="00010687"/>
    <w:rsid w:val="00011692"/>
    <w:rsid w:val="00011D58"/>
    <w:rsid w:val="00012046"/>
    <w:rsid w:val="000123BA"/>
    <w:rsid w:val="00012558"/>
    <w:rsid w:val="00012CBE"/>
    <w:rsid w:val="00013719"/>
    <w:rsid w:val="000137CB"/>
    <w:rsid w:val="00013BC3"/>
    <w:rsid w:val="0001545F"/>
    <w:rsid w:val="00015D14"/>
    <w:rsid w:val="00015DD4"/>
    <w:rsid w:val="0002037F"/>
    <w:rsid w:val="00020AF5"/>
    <w:rsid w:val="00021630"/>
    <w:rsid w:val="00021B7B"/>
    <w:rsid w:val="00021E97"/>
    <w:rsid w:val="00022139"/>
    <w:rsid w:val="00022559"/>
    <w:rsid w:val="00022992"/>
    <w:rsid w:val="00022FEE"/>
    <w:rsid w:val="00024083"/>
    <w:rsid w:val="00024496"/>
    <w:rsid w:val="00024FDB"/>
    <w:rsid w:val="00025C3E"/>
    <w:rsid w:val="00027B76"/>
    <w:rsid w:val="0003080E"/>
    <w:rsid w:val="00030C93"/>
    <w:rsid w:val="00030DDD"/>
    <w:rsid w:val="0003128A"/>
    <w:rsid w:val="000318BF"/>
    <w:rsid w:val="00032C8F"/>
    <w:rsid w:val="00033913"/>
    <w:rsid w:val="000343FD"/>
    <w:rsid w:val="00035C58"/>
    <w:rsid w:val="000363DC"/>
    <w:rsid w:val="0003688D"/>
    <w:rsid w:val="000375BD"/>
    <w:rsid w:val="00040B86"/>
    <w:rsid w:val="00040DE1"/>
    <w:rsid w:val="00043E02"/>
    <w:rsid w:val="00045DD5"/>
    <w:rsid w:val="00045E57"/>
    <w:rsid w:val="00045E7E"/>
    <w:rsid w:val="00047129"/>
    <w:rsid w:val="00050B0D"/>
    <w:rsid w:val="000512A8"/>
    <w:rsid w:val="000514CB"/>
    <w:rsid w:val="00051D4A"/>
    <w:rsid w:val="000525D3"/>
    <w:rsid w:val="000533E4"/>
    <w:rsid w:val="0005398E"/>
    <w:rsid w:val="00055EA0"/>
    <w:rsid w:val="000561DC"/>
    <w:rsid w:val="000569AE"/>
    <w:rsid w:val="00056CB2"/>
    <w:rsid w:val="00056EA7"/>
    <w:rsid w:val="00060B41"/>
    <w:rsid w:val="00060D2E"/>
    <w:rsid w:val="00060D82"/>
    <w:rsid w:val="00061439"/>
    <w:rsid w:val="00061922"/>
    <w:rsid w:val="00062091"/>
    <w:rsid w:val="00062612"/>
    <w:rsid w:val="00063594"/>
    <w:rsid w:val="000639CB"/>
    <w:rsid w:val="000670A7"/>
    <w:rsid w:val="00067244"/>
    <w:rsid w:val="000708F9"/>
    <w:rsid w:val="000712EF"/>
    <w:rsid w:val="00071588"/>
    <w:rsid w:val="0007220C"/>
    <w:rsid w:val="0007248E"/>
    <w:rsid w:val="00073602"/>
    <w:rsid w:val="000739FE"/>
    <w:rsid w:val="0007407C"/>
    <w:rsid w:val="00074AFA"/>
    <w:rsid w:val="00075750"/>
    <w:rsid w:val="00075ACA"/>
    <w:rsid w:val="00076524"/>
    <w:rsid w:val="000767B2"/>
    <w:rsid w:val="00081B63"/>
    <w:rsid w:val="0008227D"/>
    <w:rsid w:val="000827E8"/>
    <w:rsid w:val="00082A16"/>
    <w:rsid w:val="000838EB"/>
    <w:rsid w:val="00084009"/>
    <w:rsid w:val="00084422"/>
    <w:rsid w:val="00084ED4"/>
    <w:rsid w:val="000865B5"/>
    <w:rsid w:val="00086A67"/>
    <w:rsid w:val="00086A9C"/>
    <w:rsid w:val="00087A2E"/>
    <w:rsid w:val="00090ED5"/>
    <w:rsid w:val="0009103B"/>
    <w:rsid w:val="00091FC5"/>
    <w:rsid w:val="000920EF"/>
    <w:rsid w:val="000938CB"/>
    <w:rsid w:val="00093C1D"/>
    <w:rsid w:val="0009448F"/>
    <w:rsid w:val="00094C22"/>
    <w:rsid w:val="00094EC0"/>
    <w:rsid w:val="00095586"/>
    <w:rsid w:val="000955CC"/>
    <w:rsid w:val="00095A4A"/>
    <w:rsid w:val="00095E48"/>
    <w:rsid w:val="000963A3"/>
    <w:rsid w:val="00097A36"/>
    <w:rsid w:val="00097B6D"/>
    <w:rsid w:val="000A0B61"/>
    <w:rsid w:val="000A0BE3"/>
    <w:rsid w:val="000A28E8"/>
    <w:rsid w:val="000A31D9"/>
    <w:rsid w:val="000A49F3"/>
    <w:rsid w:val="000A4C6E"/>
    <w:rsid w:val="000A5652"/>
    <w:rsid w:val="000A5EA1"/>
    <w:rsid w:val="000A5ED0"/>
    <w:rsid w:val="000A6036"/>
    <w:rsid w:val="000A69D3"/>
    <w:rsid w:val="000A76EF"/>
    <w:rsid w:val="000A7A88"/>
    <w:rsid w:val="000A7E6D"/>
    <w:rsid w:val="000A7EB0"/>
    <w:rsid w:val="000A7F73"/>
    <w:rsid w:val="000B00AB"/>
    <w:rsid w:val="000B02AE"/>
    <w:rsid w:val="000B0ED2"/>
    <w:rsid w:val="000B2A93"/>
    <w:rsid w:val="000B3129"/>
    <w:rsid w:val="000B37DC"/>
    <w:rsid w:val="000B648F"/>
    <w:rsid w:val="000B689E"/>
    <w:rsid w:val="000B68B4"/>
    <w:rsid w:val="000C0093"/>
    <w:rsid w:val="000C198D"/>
    <w:rsid w:val="000C1FC7"/>
    <w:rsid w:val="000C2F0C"/>
    <w:rsid w:val="000C329F"/>
    <w:rsid w:val="000C33AF"/>
    <w:rsid w:val="000C3A0E"/>
    <w:rsid w:val="000C4E84"/>
    <w:rsid w:val="000C4FDE"/>
    <w:rsid w:val="000C502D"/>
    <w:rsid w:val="000C5578"/>
    <w:rsid w:val="000C5759"/>
    <w:rsid w:val="000C5855"/>
    <w:rsid w:val="000C690C"/>
    <w:rsid w:val="000C73AE"/>
    <w:rsid w:val="000C7499"/>
    <w:rsid w:val="000D00F8"/>
    <w:rsid w:val="000D00FF"/>
    <w:rsid w:val="000D02B1"/>
    <w:rsid w:val="000D1BC1"/>
    <w:rsid w:val="000D2EDE"/>
    <w:rsid w:val="000D2F5F"/>
    <w:rsid w:val="000D6194"/>
    <w:rsid w:val="000D6D0C"/>
    <w:rsid w:val="000D7837"/>
    <w:rsid w:val="000E002C"/>
    <w:rsid w:val="000E036A"/>
    <w:rsid w:val="000E11D1"/>
    <w:rsid w:val="000E2816"/>
    <w:rsid w:val="000E5D2D"/>
    <w:rsid w:val="000E60ED"/>
    <w:rsid w:val="000E6349"/>
    <w:rsid w:val="000E6608"/>
    <w:rsid w:val="000E68FC"/>
    <w:rsid w:val="000E6EC0"/>
    <w:rsid w:val="000F00CD"/>
    <w:rsid w:val="000F12A4"/>
    <w:rsid w:val="000F1D1B"/>
    <w:rsid w:val="000F1D95"/>
    <w:rsid w:val="000F1EBA"/>
    <w:rsid w:val="000F2149"/>
    <w:rsid w:val="000F2E2C"/>
    <w:rsid w:val="000F6563"/>
    <w:rsid w:val="000F66D3"/>
    <w:rsid w:val="000F6947"/>
    <w:rsid w:val="000F6C40"/>
    <w:rsid w:val="000F6EB4"/>
    <w:rsid w:val="000F7601"/>
    <w:rsid w:val="000F77EA"/>
    <w:rsid w:val="001013C7"/>
    <w:rsid w:val="00101DEE"/>
    <w:rsid w:val="001020F3"/>
    <w:rsid w:val="00102F5C"/>
    <w:rsid w:val="0010373F"/>
    <w:rsid w:val="00103786"/>
    <w:rsid w:val="00103CEE"/>
    <w:rsid w:val="001064F6"/>
    <w:rsid w:val="00106C3C"/>
    <w:rsid w:val="00107270"/>
    <w:rsid w:val="001077E0"/>
    <w:rsid w:val="001106BF"/>
    <w:rsid w:val="00110A49"/>
    <w:rsid w:val="00110E4B"/>
    <w:rsid w:val="00112142"/>
    <w:rsid w:val="00112B5E"/>
    <w:rsid w:val="00112BD7"/>
    <w:rsid w:val="00113290"/>
    <w:rsid w:val="00113CB8"/>
    <w:rsid w:val="00113D13"/>
    <w:rsid w:val="0011414D"/>
    <w:rsid w:val="00114A55"/>
    <w:rsid w:val="00115782"/>
    <w:rsid w:val="001165AA"/>
    <w:rsid w:val="00116DD5"/>
    <w:rsid w:val="00117E91"/>
    <w:rsid w:val="00120628"/>
    <w:rsid w:val="00121B94"/>
    <w:rsid w:val="00122E46"/>
    <w:rsid w:val="00123AC0"/>
    <w:rsid w:val="00123FF2"/>
    <w:rsid w:val="001249F2"/>
    <w:rsid w:val="001255A3"/>
    <w:rsid w:val="0012630D"/>
    <w:rsid w:val="00130586"/>
    <w:rsid w:val="00132402"/>
    <w:rsid w:val="00132814"/>
    <w:rsid w:val="00132A8B"/>
    <w:rsid w:val="00134465"/>
    <w:rsid w:val="00134963"/>
    <w:rsid w:val="00134ECF"/>
    <w:rsid w:val="00136836"/>
    <w:rsid w:val="00137EE7"/>
    <w:rsid w:val="001400D8"/>
    <w:rsid w:val="0014053D"/>
    <w:rsid w:val="001407A8"/>
    <w:rsid w:val="001412B0"/>
    <w:rsid w:val="0014263D"/>
    <w:rsid w:val="00143DB0"/>
    <w:rsid w:val="00144561"/>
    <w:rsid w:val="0014537E"/>
    <w:rsid w:val="00145409"/>
    <w:rsid w:val="00147B7C"/>
    <w:rsid w:val="00147CD4"/>
    <w:rsid w:val="001501CC"/>
    <w:rsid w:val="00150F96"/>
    <w:rsid w:val="001514BE"/>
    <w:rsid w:val="00151C88"/>
    <w:rsid w:val="001521B4"/>
    <w:rsid w:val="0015237E"/>
    <w:rsid w:val="001534BD"/>
    <w:rsid w:val="00154CC4"/>
    <w:rsid w:val="00154EC1"/>
    <w:rsid w:val="0015594F"/>
    <w:rsid w:val="00157270"/>
    <w:rsid w:val="001573B3"/>
    <w:rsid w:val="0015783B"/>
    <w:rsid w:val="00157DC0"/>
    <w:rsid w:val="001603AD"/>
    <w:rsid w:val="00161872"/>
    <w:rsid w:val="00161F9A"/>
    <w:rsid w:val="00162525"/>
    <w:rsid w:val="00164638"/>
    <w:rsid w:val="00165253"/>
    <w:rsid w:val="00166234"/>
    <w:rsid w:val="00170DAB"/>
    <w:rsid w:val="001715F7"/>
    <w:rsid w:val="00171A63"/>
    <w:rsid w:val="00171D74"/>
    <w:rsid w:val="00171E86"/>
    <w:rsid w:val="00174446"/>
    <w:rsid w:val="00175110"/>
    <w:rsid w:val="0017697C"/>
    <w:rsid w:val="00176DE8"/>
    <w:rsid w:val="00176F8A"/>
    <w:rsid w:val="00177757"/>
    <w:rsid w:val="00177E67"/>
    <w:rsid w:val="00180494"/>
    <w:rsid w:val="0018091A"/>
    <w:rsid w:val="00181A9E"/>
    <w:rsid w:val="00183554"/>
    <w:rsid w:val="00184117"/>
    <w:rsid w:val="001843B6"/>
    <w:rsid w:val="001845AB"/>
    <w:rsid w:val="00184ADB"/>
    <w:rsid w:val="00184D74"/>
    <w:rsid w:val="001878BC"/>
    <w:rsid w:val="001878F5"/>
    <w:rsid w:val="00190ED1"/>
    <w:rsid w:val="0019104D"/>
    <w:rsid w:val="00191E89"/>
    <w:rsid w:val="00192EC4"/>
    <w:rsid w:val="001931AC"/>
    <w:rsid w:val="0019341A"/>
    <w:rsid w:val="00193A89"/>
    <w:rsid w:val="00194C5C"/>
    <w:rsid w:val="00194DDE"/>
    <w:rsid w:val="00194E2E"/>
    <w:rsid w:val="001956A5"/>
    <w:rsid w:val="00197812"/>
    <w:rsid w:val="001A0A27"/>
    <w:rsid w:val="001A2577"/>
    <w:rsid w:val="001A2856"/>
    <w:rsid w:val="001A4895"/>
    <w:rsid w:val="001A5292"/>
    <w:rsid w:val="001A5400"/>
    <w:rsid w:val="001A6D38"/>
    <w:rsid w:val="001A7B06"/>
    <w:rsid w:val="001A7B11"/>
    <w:rsid w:val="001B110B"/>
    <w:rsid w:val="001B1B5A"/>
    <w:rsid w:val="001B20CD"/>
    <w:rsid w:val="001B2100"/>
    <w:rsid w:val="001B2A55"/>
    <w:rsid w:val="001B2B93"/>
    <w:rsid w:val="001B3D68"/>
    <w:rsid w:val="001B3EBE"/>
    <w:rsid w:val="001B409C"/>
    <w:rsid w:val="001B426D"/>
    <w:rsid w:val="001B4885"/>
    <w:rsid w:val="001B57EA"/>
    <w:rsid w:val="001B616B"/>
    <w:rsid w:val="001B66E4"/>
    <w:rsid w:val="001B68B8"/>
    <w:rsid w:val="001B6AF1"/>
    <w:rsid w:val="001C0F65"/>
    <w:rsid w:val="001C18B4"/>
    <w:rsid w:val="001C2EF0"/>
    <w:rsid w:val="001C30DE"/>
    <w:rsid w:val="001C4469"/>
    <w:rsid w:val="001C67C7"/>
    <w:rsid w:val="001C693C"/>
    <w:rsid w:val="001C69D6"/>
    <w:rsid w:val="001C6D16"/>
    <w:rsid w:val="001C6DFB"/>
    <w:rsid w:val="001C7212"/>
    <w:rsid w:val="001D06F3"/>
    <w:rsid w:val="001D0934"/>
    <w:rsid w:val="001D0994"/>
    <w:rsid w:val="001D09C9"/>
    <w:rsid w:val="001D0DC0"/>
    <w:rsid w:val="001D1135"/>
    <w:rsid w:val="001D2217"/>
    <w:rsid w:val="001D3369"/>
    <w:rsid w:val="001D44D0"/>
    <w:rsid w:val="001D45F5"/>
    <w:rsid w:val="001D4B2B"/>
    <w:rsid w:val="001D5AFC"/>
    <w:rsid w:val="001D5E41"/>
    <w:rsid w:val="001D60A6"/>
    <w:rsid w:val="001D6B4A"/>
    <w:rsid w:val="001D6CCA"/>
    <w:rsid w:val="001D789D"/>
    <w:rsid w:val="001E02BF"/>
    <w:rsid w:val="001E0CC9"/>
    <w:rsid w:val="001E162B"/>
    <w:rsid w:val="001E296C"/>
    <w:rsid w:val="001E2D05"/>
    <w:rsid w:val="001E2E80"/>
    <w:rsid w:val="001E3165"/>
    <w:rsid w:val="001E3462"/>
    <w:rsid w:val="001E36BA"/>
    <w:rsid w:val="001E5EEE"/>
    <w:rsid w:val="001E6075"/>
    <w:rsid w:val="001E7086"/>
    <w:rsid w:val="001E7E90"/>
    <w:rsid w:val="001F17EE"/>
    <w:rsid w:val="001F1EEC"/>
    <w:rsid w:val="001F255E"/>
    <w:rsid w:val="001F2633"/>
    <w:rsid w:val="001F3021"/>
    <w:rsid w:val="001F4008"/>
    <w:rsid w:val="001F42AA"/>
    <w:rsid w:val="001F5960"/>
    <w:rsid w:val="001F5E53"/>
    <w:rsid w:val="001F63CB"/>
    <w:rsid w:val="001F6DD7"/>
    <w:rsid w:val="001F75BA"/>
    <w:rsid w:val="001F7698"/>
    <w:rsid w:val="001F7D09"/>
    <w:rsid w:val="00200943"/>
    <w:rsid w:val="00200E83"/>
    <w:rsid w:val="00201960"/>
    <w:rsid w:val="00201E15"/>
    <w:rsid w:val="00202273"/>
    <w:rsid w:val="002027CD"/>
    <w:rsid w:val="00203035"/>
    <w:rsid w:val="0020330E"/>
    <w:rsid w:val="00203B9A"/>
    <w:rsid w:val="00204006"/>
    <w:rsid w:val="0020472F"/>
    <w:rsid w:val="002053D2"/>
    <w:rsid w:val="00205532"/>
    <w:rsid w:val="00206D08"/>
    <w:rsid w:val="002072F2"/>
    <w:rsid w:val="00210FCB"/>
    <w:rsid w:val="002119F8"/>
    <w:rsid w:val="00211ED0"/>
    <w:rsid w:val="0021289F"/>
    <w:rsid w:val="00213642"/>
    <w:rsid w:val="002140FF"/>
    <w:rsid w:val="00214187"/>
    <w:rsid w:val="00215974"/>
    <w:rsid w:val="00215DA9"/>
    <w:rsid w:val="002168A8"/>
    <w:rsid w:val="00217863"/>
    <w:rsid w:val="00217DB3"/>
    <w:rsid w:val="002204AD"/>
    <w:rsid w:val="00220E24"/>
    <w:rsid w:val="0022134F"/>
    <w:rsid w:val="00221CB0"/>
    <w:rsid w:val="0022237F"/>
    <w:rsid w:val="002227C3"/>
    <w:rsid w:val="00222EA8"/>
    <w:rsid w:val="00222F40"/>
    <w:rsid w:val="00223F05"/>
    <w:rsid w:val="0022600E"/>
    <w:rsid w:val="002311A5"/>
    <w:rsid w:val="00234069"/>
    <w:rsid w:val="002357F2"/>
    <w:rsid w:val="002358CD"/>
    <w:rsid w:val="002368AB"/>
    <w:rsid w:val="00237531"/>
    <w:rsid w:val="002410BE"/>
    <w:rsid w:val="002420AA"/>
    <w:rsid w:val="0024225B"/>
    <w:rsid w:val="00243106"/>
    <w:rsid w:val="00244048"/>
    <w:rsid w:val="002442C0"/>
    <w:rsid w:val="00245409"/>
    <w:rsid w:val="002456D5"/>
    <w:rsid w:val="002466C9"/>
    <w:rsid w:val="00247964"/>
    <w:rsid w:val="002503F8"/>
    <w:rsid w:val="00251C27"/>
    <w:rsid w:val="0025239A"/>
    <w:rsid w:val="00253CF3"/>
    <w:rsid w:val="0025435E"/>
    <w:rsid w:val="00254A57"/>
    <w:rsid w:val="00254F5D"/>
    <w:rsid w:val="00255873"/>
    <w:rsid w:val="00255C6A"/>
    <w:rsid w:val="00257C69"/>
    <w:rsid w:val="00260A67"/>
    <w:rsid w:val="00260B2A"/>
    <w:rsid w:val="00261959"/>
    <w:rsid w:val="00261B9E"/>
    <w:rsid w:val="00261EF9"/>
    <w:rsid w:val="002638F7"/>
    <w:rsid w:val="00263997"/>
    <w:rsid w:val="0026506E"/>
    <w:rsid w:val="00265369"/>
    <w:rsid w:val="00265683"/>
    <w:rsid w:val="00265EF0"/>
    <w:rsid w:val="00267E2B"/>
    <w:rsid w:val="00270723"/>
    <w:rsid w:val="00271142"/>
    <w:rsid w:val="002711E1"/>
    <w:rsid w:val="002715FB"/>
    <w:rsid w:val="00272536"/>
    <w:rsid w:val="002746E0"/>
    <w:rsid w:val="00274701"/>
    <w:rsid w:val="00274735"/>
    <w:rsid w:val="002749F0"/>
    <w:rsid w:val="002756F0"/>
    <w:rsid w:val="00275765"/>
    <w:rsid w:val="0028018B"/>
    <w:rsid w:val="00280867"/>
    <w:rsid w:val="0028123D"/>
    <w:rsid w:val="00281D92"/>
    <w:rsid w:val="0028209E"/>
    <w:rsid w:val="00282A52"/>
    <w:rsid w:val="00282F89"/>
    <w:rsid w:val="0028607B"/>
    <w:rsid w:val="0028784D"/>
    <w:rsid w:val="0029183B"/>
    <w:rsid w:val="00291B06"/>
    <w:rsid w:val="0029271C"/>
    <w:rsid w:val="002932C8"/>
    <w:rsid w:val="0029345E"/>
    <w:rsid w:val="00294012"/>
    <w:rsid w:val="00294013"/>
    <w:rsid w:val="00294710"/>
    <w:rsid w:val="00294753"/>
    <w:rsid w:val="00296112"/>
    <w:rsid w:val="002966C3"/>
    <w:rsid w:val="00296978"/>
    <w:rsid w:val="00297B23"/>
    <w:rsid w:val="002A0353"/>
    <w:rsid w:val="002A05A9"/>
    <w:rsid w:val="002A079F"/>
    <w:rsid w:val="002A0860"/>
    <w:rsid w:val="002A0AA5"/>
    <w:rsid w:val="002A106D"/>
    <w:rsid w:val="002A12E9"/>
    <w:rsid w:val="002A161F"/>
    <w:rsid w:val="002A168C"/>
    <w:rsid w:val="002A1C34"/>
    <w:rsid w:val="002A2224"/>
    <w:rsid w:val="002A3AF3"/>
    <w:rsid w:val="002A3E16"/>
    <w:rsid w:val="002A4144"/>
    <w:rsid w:val="002A4FEF"/>
    <w:rsid w:val="002A52A3"/>
    <w:rsid w:val="002A583C"/>
    <w:rsid w:val="002A641A"/>
    <w:rsid w:val="002A74F1"/>
    <w:rsid w:val="002A7B88"/>
    <w:rsid w:val="002B2CA2"/>
    <w:rsid w:val="002B512D"/>
    <w:rsid w:val="002B63C9"/>
    <w:rsid w:val="002B694C"/>
    <w:rsid w:val="002B6AB0"/>
    <w:rsid w:val="002B6BE4"/>
    <w:rsid w:val="002B6EE0"/>
    <w:rsid w:val="002B7DE1"/>
    <w:rsid w:val="002C0359"/>
    <w:rsid w:val="002C06C4"/>
    <w:rsid w:val="002C074B"/>
    <w:rsid w:val="002C1442"/>
    <w:rsid w:val="002C1C39"/>
    <w:rsid w:val="002C305F"/>
    <w:rsid w:val="002C388C"/>
    <w:rsid w:val="002C3E40"/>
    <w:rsid w:val="002C3E84"/>
    <w:rsid w:val="002C3F79"/>
    <w:rsid w:val="002C424B"/>
    <w:rsid w:val="002C4CA4"/>
    <w:rsid w:val="002C6D11"/>
    <w:rsid w:val="002C73E1"/>
    <w:rsid w:val="002D0213"/>
    <w:rsid w:val="002D0628"/>
    <w:rsid w:val="002D0A94"/>
    <w:rsid w:val="002D0E96"/>
    <w:rsid w:val="002D1273"/>
    <w:rsid w:val="002D152E"/>
    <w:rsid w:val="002D18AA"/>
    <w:rsid w:val="002D1B23"/>
    <w:rsid w:val="002D1CBA"/>
    <w:rsid w:val="002D420D"/>
    <w:rsid w:val="002D4385"/>
    <w:rsid w:val="002D48C7"/>
    <w:rsid w:val="002D4F4E"/>
    <w:rsid w:val="002D50EE"/>
    <w:rsid w:val="002D707F"/>
    <w:rsid w:val="002D7916"/>
    <w:rsid w:val="002D7960"/>
    <w:rsid w:val="002E0EB7"/>
    <w:rsid w:val="002E120F"/>
    <w:rsid w:val="002E1726"/>
    <w:rsid w:val="002E2CBA"/>
    <w:rsid w:val="002E34B7"/>
    <w:rsid w:val="002E4E7D"/>
    <w:rsid w:val="002E52F6"/>
    <w:rsid w:val="002E5C1A"/>
    <w:rsid w:val="002E5D06"/>
    <w:rsid w:val="002E5FBF"/>
    <w:rsid w:val="002E618F"/>
    <w:rsid w:val="002E61C6"/>
    <w:rsid w:val="002E631D"/>
    <w:rsid w:val="002E647C"/>
    <w:rsid w:val="002E77F6"/>
    <w:rsid w:val="002E7961"/>
    <w:rsid w:val="002E7EEE"/>
    <w:rsid w:val="002F0824"/>
    <w:rsid w:val="002F2157"/>
    <w:rsid w:val="002F24CB"/>
    <w:rsid w:val="002F2928"/>
    <w:rsid w:val="002F31FB"/>
    <w:rsid w:val="002F3846"/>
    <w:rsid w:val="002F5C79"/>
    <w:rsid w:val="002F61EA"/>
    <w:rsid w:val="002F6F54"/>
    <w:rsid w:val="002F790C"/>
    <w:rsid w:val="003015FB"/>
    <w:rsid w:val="00301C8A"/>
    <w:rsid w:val="00302AF7"/>
    <w:rsid w:val="00302B38"/>
    <w:rsid w:val="00303BD9"/>
    <w:rsid w:val="003040DD"/>
    <w:rsid w:val="00304670"/>
    <w:rsid w:val="00304959"/>
    <w:rsid w:val="00305243"/>
    <w:rsid w:val="003052A3"/>
    <w:rsid w:val="003064D1"/>
    <w:rsid w:val="003073B8"/>
    <w:rsid w:val="00307BBB"/>
    <w:rsid w:val="00307C6F"/>
    <w:rsid w:val="0031004D"/>
    <w:rsid w:val="003104CC"/>
    <w:rsid w:val="00310B0F"/>
    <w:rsid w:val="0031123B"/>
    <w:rsid w:val="00311C33"/>
    <w:rsid w:val="003122EE"/>
    <w:rsid w:val="003123FC"/>
    <w:rsid w:val="00312588"/>
    <w:rsid w:val="00312E65"/>
    <w:rsid w:val="003130BB"/>
    <w:rsid w:val="00313898"/>
    <w:rsid w:val="00314DFC"/>
    <w:rsid w:val="003157DD"/>
    <w:rsid w:val="00315AEF"/>
    <w:rsid w:val="003163EF"/>
    <w:rsid w:val="00316929"/>
    <w:rsid w:val="00316A9A"/>
    <w:rsid w:val="00316DA9"/>
    <w:rsid w:val="003171C6"/>
    <w:rsid w:val="003174FD"/>
    <w:rsid w:val="00317544"/>
    <w:rsid w:val="003177F6"/>
    <w:rsid w:val="00317FD6"/>
    <w:rsid w:val="0032039F"/>
    <w:rsid w:val="00320774"/>
    <w:rsid w:val="00320A4B"/>
    <w:rsid w:val="00320DD3"/>
    <w:rsid w:val="003227AF"/>
    <w:rsid w:val="0032289C"/>
    <w:rsid w:val="00322A7D"/>
    <w:rsid w:val="00322E16"/>
    <w:rsid w:val="00322E4D"/>
    <w:rsid w:val="003237C5"/>
    <w:rsid w:val="00323960"/>
    <w:rsid w:val="00323BF7"/>
    <w:rsid w:val="0032480D"/>
    <w:rsid w:val="003250D2"/>
    <w:rsid w:val="003251B6"/>
    <w:rsid w:val="003255F1"/>
    <w:rsid w:val="003259FE"/>
    <w:rsid w:val="00325D44"/>
    <w:rsid w:val="00326D0B"/>
    <w:rsid w:val="0032768E"/>
    <w:rsid w:val="0032781B"/>
    <w:rsid w:val="0032791B"/>
    <w:rsid w:val="00327A1C"/>
    <w:rsid w:val="0033063A"/>
    <w:rsid w:val="00330704"/>
    <w:rsid w:val="003309F2"/>
    <w:rsid w:val="00331076"/>
    <w:rsid w:val="003310D0"/>
    <w:rsid w:val="003310FA"/>
    <w:rsid w:val="0033134B"/>
    <w:rsid w:val="00331A7D"/>
    <w:rsid w:val="00331B4F"/>
    <w:rsid w:val="00332097"/>
    <w:rsid w:val="003330FC"/>
    <w:rsid w:val="003334EB"/>
    <w:rsid w:val="00333E78"/>
    <w:rsid w:val="00333F92"/>
    <w:rsid w:val="00334C80"/>
    <w:rsid w:val="00335E23"/>
    <w:rsid w:val="00335EB9"/>
    <w:rsid w:val="00335F68"/>
    <w:rsid w:val="00336DFF"/>
    <w:rsid w:val="00336FDF"/>
    <w:rsid w:val="00337B0D"/>
    <w:rsid w:val="00343C7B"/>
    <w:rsid w:val="0034401A"/>
    <w:rsid w:val="00344489"/>
    <w:rsid w:val="00344EB5"/>
    <w:rsid w:val="00345155"/>
    <w:rsid w:val="00345849"/>
    <w:rsid w:val="00345912"/>
    <w:rsid w:val="00346EC9"/>
    <w:rsid w:val="0034714E"/>
    <w:rsid w:val="00347E53"/>
    <w:rsid w:val="003508F5"/>
    <w:rsid w:val="00350A88"/>
    <w:rsid w:val="00350D40"/>
    <w:rsid w:val="00351E79"/>
    <w:rsid w:val="00351F65"/>
    <w:rsid w:val="003520F1"/>
    <w:rsid w:val="00353ECC"/>
    <w:rsid w:val="00354195"/>
    <w:rsid w:val="00354518"/>
    <w:rsid w:val="00354A3F"/>
    <w:rsid w:val="00355A28"/>
    <w:rsid w:val="00355FFE"/>
    <w:rsid w:val="0035724E"/>
    <w:rsid w:val="003579CF"/>
    <w:rsid w:val="00360961"/>
    <w:rsid w:val="00361071"/>
    <w:rsid w:val="003610B1"/>
    <w:rsid w:val="00361611"/>
    <w:rsid w:val="00362168"/>
    <w:rsid w:val="003629EE"/>
    <w:rsid w:val="00362A79"/>
    <w:rsid w:val="00363093"/>
    <w:rsid w:val="003638E3"/>
    <w:rsid w:val="00364C3E"/>
    <w:rsid w:val="00365C30"/>
    <w:rsid w:val="003670B3"/>
    <w:rsid w:val="00370863"/>
    <w:rsid w:val="0037140D"/>
    <w:rsid w:val="003728E2"/>
    <w:rsid w:val="00372E52"/>
    <w:rsid w:val="00373093"/>
    <w:rsid w:val="00373F0C"/>
    <w:rsid w:val="00373F67"/>
    <w:rsid w:val="003743A0"/>
    <w:rsid w:val="00374865"/>
    <w:rsid w:val="00374D37"/>
    <w:rsid w:val="00374FC1"/>
    <w:rsid w:val="0037571B"/>
    <w:rsid w:val="00375D19"/>
    <w:rsid w:val="0037641A"/>
    <w:rsid w:val="00377D57"/>
    <w:rsid w:val="00382BCE"/>
    <w:rsid w:val="00383289"/>
    <w:rsid w:val="00383770"/>
    <w:rsid w:val="00384893"/>
    <w:rsid w:val="00384DC5"/>
    <w:rsid w:val="0038515B"/>
    <w:rsid w:val="003863BF"/>
    <w:rsid w:val="00386C84"/>
    <w:rsid w:val="00387AF2"/>
    <w:rsid w:val="00387BF5"/>
    <w:rsid w:val="003908CC"/>
    <w:rsid w:val="00391522"/>
    <w:rsid w:val="00391DB8"/>
    <w:rsid w:val="0039316F"/>
    <w:rsid w:val="00393874"/>
    <w:rsid w:val="0039429D"/>
    <w:rsid w:val="003947F9"/>
    <w:rsid w:val="003952DB"/>
    <w:rsid w:val="003954B7"/>
    <w:rsid w:val="00396EE6"/>
    <w:rsid w:val="00397753"/>
    <w:rsid w:val="003979B7"/>
    <w:rsid w:val="003A0941"/>
    <w:rsid w:val="003A0E21"/>
    <w:rsid w:val="003A149E"/>
    <w:rsid w:val="003A1E63"/>
    <w:rsid w:val="003A2C85"/>
    <w:rsid w:val="003A2EF7"/>
    <w:rsid w:val="003A3C79"/>
    <w:rsid w:val="003A3EFB"/>
    <w:rsid w:val="003A45F6"/>
    <w:rsid w:val="003A49B7"/>
    <w:rsid w:val="003A4B56"/>
    <w:rsid w:val="003A4E63"/>
    <w:rsid w:val="003A5A7D"/>
    <w:rsid w:val="003A6A59"/>
    <w:rsid w:val="003A6AEA"/>
    <w:rsid w:val="003A748A"/>
    <w:rsid w:val="003A76A8"/>
    <w:rsid w:val="003A7A0D"/>
    <w:rsid w:val="003A7C21"/>
    <w:rsid w:val="003B09B9"/>
    <w:rsid w:val="003B0EAF"/>
    <w:rsid w:val="003B23F1"/>
    <w:rsid w:val="003B2586"/>
    <w:rsid w:val="003B2D24"/>
    <w:rsid w:val="003B3491"/>
    <w:rsid w:val="003B53B5"/>
    <w:rsid w:val="003B5A5E"/>
    <w:rsid w:val="003B5DF5"/>
    <w:rsid w:val="003B6A93"/>
    <w:rsid w:val="003B71AB"/>
    <w:rsid w:val="003B79B2"/>
    <w:rsid w:val="003C1D09"/>
    <w:rsid w:val="003C1FB4"/>
    <w:rsid w:val="003C269F"/>
    <w:rsid w:val="003C5135"/>
    <w:rsid w:val="003C62D3"/>
    <w:rsid w:val="003C6940"/>
    <w:rsid w:val="003C6A89"/>
    <w:rsid w:val="003C6C43"/>
    <w:rsid w:val="003C6DCB"/>
    <w:rsid w:val="003C72CD"/>
    <w:rsid w:val="003C7334"/>
    <w:rsid w:val="003D04D7"/>
    <w:rsid w:val="003D0AE8"/>
    <w:rsid w:val="003D1157"/>
    <w:rsid w:val="003D20DF"/>
    <w:rsid w:val="003D24D9"/>
    <w:rsid w:val="003D335B"/>
    <w:rsid w:val="003D3F26"/>
    <w:rsid w:val="003D444F"/>
    <w:rsid w:val="003D4C7D"/>
    <w:rsid w:val="003D54D0"/>
    <w:rsid w:val="003D56ED"/>
    <w:rsid w:val="003D7658"/>
    <w:rsid w:val="003D7E6E"/>
    <w:rsid w:val="003D7F2E"/>
    <w:rsid w:val="003E10B2"/>
    <w:rsid w:val="003E1762"/>
    <w:rsid w:val="003E1A76"/>
    <w:rsid w:val="003E1C76"/>
    <w:rsid w:val="003E2D10"/>
    <w:rsid w:val="003E41EE"/>
    <w:rsid w:val="003E4206"/>
    <w:rsid w:val="003E5487"/>
    <w:rsid w:val="003E56F1"/>
    <w:rsid w:val="003E7D9D"/>
    <w:rsid w:val="003F072C"/>
    <w:rsid w:val="003F09E9"/>
    <w:rsid w:val="003F1007"/>
    <w:rsid w:val="003F1A1B"/>
    <w:rsid w:val="003F27FE"/>
    <w:rsid w:val="003F313A"/>
    <w:rsid w:val="003F5AD8"/>
    <w:rsid w:val="003F5DFA"/>
    <w:rsid w:val="003F658F"/>
    <w:rsid w:val="003F7C59"/>
    <w:rsid w:val="00400D16"/>
    <w:rsid w:val="0040126A"/>
    <w:rsid w:val="004014D9"/>
    <w:rsid w:val="0040151C"/>
    <w:rsid w:val="00401711"/>
    <w:rsid w:val="00401AB0"/>
    <w:rsid w:val="004027A6"/>
    <w:rsid w:val="004027B5"/>
    <w:rsid w:val="00402871"/>
    <w:rsid w:val="00402B58"/>
    <w:rsid w:val="004035AA"/>
    <w:rsid w:val="004039E9"/>
    <w:rsid w:val="00404582"/>
    <w:rsid w:val="00404A97"/>
    <w:rsid w:val="0040522E"/>
    <w:rsid w:val="0040626E"/>
    <w:rsid w:val="00410007"/>
    <w:rsid w:val="00410090"/>
    <w:rsid w:val="004123E2"/>
    <w:rsid w:val="00412AFC"/>
    <w:rsid w:val="00414662"/>
    <w:rsid w:val="00414A66"/>
    <w:rsid w:val="00414EF7"/>
    <w:rsid w:val="004151E2"/>
    <w:rsid w:val="00416378"/>
    <w:rsid w:val="00416834"/>
    <w:rsid w:val="00416A98"/>
    <w:rsid w:val="00417E2C"/>
    <w:rsid w:val="0042036B"/>
    <w:rsid w:val="0042139B"/>
    <w:rsid w:val="00422725"/>
    <w:rsid w:val="00423345"/>
    <w:rsid w:val="004233F5"/>
    <w:rsid w:val="00424784"/>
    <w:rsid w:val="00426108"/>
    <w:rsid w:val="00427431"/>
    <w:rsid w:val="00427D19"/>
    <w:rsid w:val="00427F1D"/>
    <w:rsid w:val="0043004B"/>
    <w:rsid w:val="004300F9"/>
    <w:rsid w:val="00430563"/>
    <w:rsid w:val="00430AEA"/>
    <w:rsid w:val="00430F93"/>
    <w:rsid w:val="00432F88"/>
    <w:rsid w:val="00433F80"/>
    <w:rsid w:val="00434436"/>
    <w:rsid w:val="004344C5"/>
    <w:rsid w:val="0043490E"/>
    <w:rsid w:val="00434F5E"/>
    <w:rsid w:val="00435CE7"/>
    <w:rsid w:val="00435E58"/>
    <w:rsid w:val="004367AE"/>
    <w:rsid w:val="00436851"/>
    <w:rsid w:val="00437181"/>
    <w:rsid w:val="00437DA5"/>
    <w:rsid w:val="00441161"/>
    <w:rsid w:val="00442120"/>
    <w:rsid w:val="00442252"/>
    <w:rsid w:val="004425D4"/>
    <w:rsid w:val="00443D9F"/>
    <w:rsid w:val="0044425F"/>
    <w:rsid w:val="0044520B"/>
    <w:rsid w:val="00446021"/>
    <w:rsid w:val="0044727C"/>
    <w:rsid w:val="0045075A"/>
    <w:rsid w:val="004507D1"/>
    <w:rsid w:val="00451B2C"/>
    <w:rsid w:val="00453341"/>
    <w:rsid w:val="004536C2"/>
    <w:rsid w:val="00454159"/>
    <w:rsid w:val="0045427A"/>
    <w:rsid w:val="00454331"/>
    <w:rsid w:val="004544C1"/>
    <w:rsid w:val="00455F19"/>
    <w:rsid w:val="0045630A"/>
    <w:rsid w:val="00456AA3"/>
    <w:rsid w:val="00456B76"/>
    <w:rsid w:val="0045799A"/>
    <w:rsid w:val="00457A3C"/>
    <w:rsid w:val="00457E34"/>
    <w:rsid w:val="00460420"/>
    <w:rsid w:val="00460991"/>
    <w:rsid w:val="004619C5"/>
    <w:rsid w:val="00463E09"/>
    <w:rsid w:val="004647EE"/>
    <w:rsid w:val="004648A3"/>
    <w:rsid w:val="004648BB"/>
    <w:rsid w:val="00464C44"/>
    <w:rsid w:val="00465A75"/>
    <w:rsid w:val="004663AC"/>
    <w:rsid w:val="00466F3D"/>
    <w:rsid w:val="0046701B"/>
    <w:rsid w:val="00467294"/>
    <w:rsid w:val="00470A35"/>
    <w:rsid w:val="00470D5D"/>
    <w:rsid w:val="00470F08"/>
    <w:rsid w:val="00471D78"/>
    <w:rsid w:val="00471FB3"/>
    <w:rsid w:val="0047238D"/>
    <w:rsid w:val="00472D5F"/>
    <w:rsid w:val="0047349E"/>
    <w:rsid w:val="00473D12"/>
    <w:rsid w:val="00473E89"/>
    <w:rsid w:val="00474EB4"/>
    <w:rsid w:val="00475383"/>
    <w:rsid w:val="0047560E"/>
    <w:rsid w:val="00476219"/>
    <w:rsid w:val="004766CB"/>
    <w:rsid w:val="00477712"/>
    <w:rsid w:val="004805D8"/>
    <w:rsid w:val="00480BFE"/>
    <w:rsid w:val="00481106"/>
    <w:rsid w:val="00481694"/>
    <w:rsid w:val="004823D2"/>
    <w:rsid w:val="00482841"/>
    <w:rsid w:val="00482CE9"/>
    <w:rsid w:val="004830F0"/>
    <w:rsid w:val="004832CF"/>
    <w:rsid w:val="0048368A"/>
    <w:rsid w:val="00483B0E"/>
    <w:rsid w:val="00484C12"/>
    <w:rsid w:val="00484D18"/>
    <w:rsid w:val="0048503A"/>
    <w:rsid w:val="0048520E"/>
    <w:rsid w:val="00485595"/>
    <w:rsid w:val="004857AF"/>
    <w:rsid w:val="00490035"/>
    <w:rsid w:val="0049178E"/>
    <w:rsid w:val="0049192F"/>
    <w:rsid w:val="00491E5E"/>
    <w:rsid w:val="004924F1"/>
    <w:rsid w:val="00492664"/>
    <w:rsid w:val="00492725"/>
    <w:rsid w:val="00493D0D"/>
    <w:rsid w:val="004942B2"/>
    <w:rsid w:val="00494CBB"/>
    <w:rsid w:val="004A1152"/>
    <w:rsid w:val="004A288D"/>
    <w:rsid w:val="004A2CAB"/>
    <w:rsid w:val="004A3271"/>
    <w:rsid w:val="004A5468"/>
    <w:rsid w:val="004A55C0"/>
    <w:rsid w:val="004A567D"/>
    <w:rsid w:val="004A59BF"/>
    <w:rsid w:val="004A6891"/>
    <w:rsid w:val="004A6992"/>
    <w:rsid w:val="004B1644"/>
    <w:rsid w:val="004B170E"/>
    <w:rsid w:val="004B327C"/>
    <w:rsid w:val="004B35B8"/>
    <w:rsid w:val="004B38D4"/>
    <w:rsid w:val="004B452A"/>
    <w:rsid w:val="004B5C68"/>
    <w:rsid w:val="004B7053"/>
    <w:rsid w:val="004C122E"/>
    <w:rsid w:val="004C1942"/>
    <w:rsid w:val="004C1A14"/>
    <w:rsid w:val="004C1E20"/>
    <w:rsid w:val="004C2618"/>
    <w:rsid w:val="004C2935"/>
    <w:rsid w:val="004C336E"/>
    <w:rsid w:val="004C4EA4"/>
    <w:rsid w:val="004C515E"/>
    <w:rsid w:val="004C56EE"/>
    <w:rsid w:val="004C6B02"/>
    <w:rsid w:val="004C6DD3"/>
    <w:rsid w:val="004C710D"/>
    <w:rsid w:val="004C7708"/>
    <w:rsid w:val="004C79C9"/>
    <w:rsid w:val="004D1074"/>
    <w:rsid w:val="004D1936"/>
    <w:rsid w:val="004D24C2"/>
    <w:rsid w:val="004D28E3"/>
    <w:rsid w:val="004D3194"/>
    <w:rsid w:val="004D3366"/>
    <w:rsid w:val="004D3F4D"/>
    <w:rsid w:val="004D3F76"/>
    <w:rsid w:val="004D4C55"/>
    <w:rsid w:val="004D501B"/>
    <w:rsid w:val="004D6E9F"/>
    <w:rsid w:val="004D78C9"/>
    <w:rsid w:val="004D7B73"/>
    <w:rsid w:val="004E03CC"/>
    <w:rsid w:val="004E0EF4"/>
    <w:rsid w:val="004E0F3E"/>
    <w:rsid w:val="004E149C"/>
    <w:rsid w:val="004E2190"/>
    <w:rsid w:val="004E297A"/>
    <w:rsid w:val="004E39D9"/>
    <w:rsid w:val="004E48F9"/>
    <w:rsid w:val="004E76FE"/>
    <w:rsid w:val="004E7907"/>
    <w:rsid w:val="004E7917"/>
    <w:rsid w:val="004E7C6D"/>
    <w:rsid w:val="004F0496"/>
    <w:rsid w:val="004F0EB2"/>
    <w:rsid w:val="004F0F0F"/>
    <w:rsid w:val="004F2EDD"/>
    <w:rsid w:val="004F2EE2"/>
    <w:rsid w:val="004F31E6"/>
    <w:rsid w:val="004F3ECC"/>
    <w:rsid w:val="004F4290"/>
    <w:rsid w:val="004F4DC1"/>
    <w:rsid w:val="004F5B82"/>
    <w:rsid w:val="004F5CB4"/>
    <w:rsid w:val="004F6629"/>
    <w:rsid w:val="004F6CE2"/>
    <w:rsid w:val="005005ED"/>
    <w:rsid w:val="0050111A"/>
    <w:rsid w:val="005025E8"/>
    <w:rsid w:val="005026EF"/>
    <w:rsid w:val="005027D9"/>
    <w:rsid w:val="00503055"/>
    <w:rsid w:val="00503A0B"/>
    <w:rsid w:val="00504290"/>
    <w:rsid w:val="00504676"/>
    <w:rsid w:val="005053FF"/>
    <w:rsid w:val="00506100"/>
    <w:rsid w:val="00506DB5"/>
    <w:rsid w:val="00507A44"/>
    <w:rsid w:val="00507E4E"/>
    <w:rsid w:val="00510106"/>
    <w:rsid w:val="00510583"/>
    <w:rsid w:val="005109B4"/>
    <w:rsid w:val="0051208C"/>
    <w:rsid w:val="00513E22"/>
    <w:rsid w:val="005143EB"/>
    <w:rsid w:val="00514768"/>
    <w:rsid w:val="00515FE0"/>
    <w:rsid w:val="005171CB"/>
    <w:rsid w:val="00517B5F"/>
    <w:rsid w:val="0052019A"/>
    <w:rsid w:val="005218B4"/>
    <w:rsid w:val="0052207A"/>
    <w:rsid w:val="00522099"/>
    <w:rsid w:val="00522B25"/>
    <w:rsid w:val="00522F6F"/>
    <w:rsid w:val="0052312B"/>
    <w:rsid w:val="00524613"/>
    <w:rsid w:val="00524AD8"/>
    <w:rsid w:val="00524C43"/>
    <w:rsid w:val="0052509E"/>
    <w:rsid w:val="00525B8B"/>
    <w:rsid w:val="00525E4D"/>
    <w:rsid w:val="00525F98"/>
    <w:rsid w:val="00526BF8"/>
    <w:rsid w:val="00527233"/>
    <w:rsid w:val="005272F5"/>
    <w:rsid w:val="0052736E"/>
    <w:rsid w:val="00527449"/>
    <w:rsid w:val="005278A9"/>
    <w:rsid w:val="00527BF9"/>
    <w:rsid w:val="00532D79"/>
    <w:rsid w:val="00533E30"/>
    <w:rsid w:val="00534766"/>
    <w:rsid w:val="00535C97"/>
    <w:rsid w:val="0053609D"/>
    <w:rsid w:val="005369AF"/>
    <w:rsid w:val="00536CEC"/>
    <w:rsid w:val="005371C1"/>
    <w:rsid w:val="005377E7"/>
    <w:rsid w:val="0054035A"/>
    <w:rsid w:val="00540945"/>
    <w:rsid w:val="00540E61"/>
    <w:rsid w:val="005410A7"/>
    <w:rsid w:val="005412AF"/>
    <w:rsid w:val="00541E03"/>
    <w:rsid w:val="00542C3E"/>
    <w:rsid w:val="00542DC3"/>
    <w:rsid w:val="00543D3F"/>
    <w:rsid w:val="005448F9"/>
    <w:rsid w:val="00546C4F"/>
    <w:rsid w:val="00547330"/>
    <w:rsid w:val="005473DE"/>
    <w:rsid w:val="00547A8B"/>
    <w:rsid w:val="00547D53"/>
    <w:rsid w:val="00547DC7"/>
    <w:rsid w:val="005508DB"/>
    <w:rsid w:val="005510C4"/>
    <w:rsid w:val="0055148C"/>
    <w:rsid w:val="005518D3"/>
    <w:rsid w:val="00553917"/>
    <w:rsid w:val="00554AA5"/>
    <w:rsid w:val="00555072"/>
    <w:rsid w:val="00555A01"/>
    <w:rsid w:val="005563FD"/>
    <w:rsid w:val="0055704B"/>
    <w:rsid w:val="005571CC"/>
    <w:rsid w:val="005574FF"/>
    <w:rsid w:val="005577C0"/>
    <w:rsid w:val="00561803"/>
    <w:rsid w:val="005621EE"/>
    <w:rsid w:val="005625E0"/>
    <w:rsid w:val="00562DC4"/>
    <w:rsid w:val="00562EDB"/>
    <w:rsid w:val="005637E5"/>
    <w:rsid w:val="00564222"/>
    <w:rsid w:val="005643E3"/>
    <w:rsid w:val="005649D1"/>
    <w:rsid w:val="005654F7"/>
    <w:rsid w:val="00570316"/>
    <w:rsid w:val="005706EE"/>
    <w:rsid w:val="00571AAE"/>
    <w:rsid w:val="00572441"/>
    <w:rsid w:val="005733C6"/>
    <w:rsid w:val="00573BFD"/>
    <w:rsid w:val="00573C25"/>
    <w:rsid w:val="00573D29"/>
    <w:rsid w:val="00574069"/>
    <w:rsid w:val="00574F51"/>
    <w:rsid w:val="00575135"/>
    <w:rsid w:val="005758EA"/>
    <w:rsid w:val="005764ED"/>
    <w:rsid w:val="00577346"/>
    <w:rsid w:val="005800A9"/>
    <w:rsid w:val="005800B3"/>
    <w:rsid w:val="00580692"/>
    <w:rsid w:val="005806F3"/>
    <w:rsid w:val="00581B36"/>
    <w:rsid w:val="005835B4"/>
    <w:rsid w:val="00584260"/>
    <w:rsid w:val="0058481E"/>
    <w:rsid w:val="00584B01"/>
    <w:rsid w:val="00584E4F"/>
    <w:rsid w:val="00585D36"/>
    <w:rsid w:val="00586EC8"/>
    <w:rsid w:val="0058777A"/>
    <w:rsid w:val="00590134"/>
    <w:rsid w:val="00590EED"/>
    <w:rsid w:val="0059150F"/>
    <w:rsid w:val="00591C26"/>
    <w:rsid w:val="00591FB4"/>
    <w:rsid w:val="0059200F"/>
    <w:rsid w:val="00592359"/>
    <w:rsid w:val="00592B3D"/>
    <w:rsid w:val="005933D8"/>
    <w:rsid w:val="005933E6"/>
    <w:rsid w:val="005935DB"/>
    <w:rsid w:val="00593DB4"/>
    <w:rsid w:val="0059593F"/>
    <w:rsid w:val="00595CD1"/>
    <w:rsid w:val="00596249"/>
    <w:rsid w:val="00596B56"/>
    <w:rsid w:val="00596B89"/>
    <w:rsid w:val="00596E23"/>
    <w:rsid w:val="00597581"/>
    <w:rsid w:val="005A0083"/>
    <w:rsid w:val="005A3560"/>
    <w:rsid w:val="005A3BF7"/>
    <w:rsid w:val="005A444A"/>
    <w:rsid w:val="005A4AB2"/>
    <w:rsid w:val="005A4B3A"/>
    <w:rsid w:val="005A621B"/>
    <w:rsid w:val="005A6842"/>
    <w:rsid w:val="005A7062"/>
    <w:rsid w:val="005B1D0C"/>
    <w:rsid w:val="005B2DDC"/>
    <w:rsid w:val="005B3D9B"/>
    <w:rsid w:val="005B42AB"/>
    <w:rsid w:val="005B46A4"/>
    <w:rsid w:val="005B4AB7"/>
    <w:rsid w:val="005B6EC6"/>
    <w:rsid w:val="005C115D"/>
    <w:rsid w:val="005C17A8"/>
    <w:rsid w:val="005C17B8"/>
    <w:rsid w:val="005C1F05"/>
    <w:rsid w:val="005C31E8"/>
    <w:rsid w:val="005C3606"/>
    <w:rsid w:val="005C4AC1"/>
    <w:rsid w:val="005C5AC9"/>
    <w:rsid w:val="005C60AA"/>
    <w:rsid w:val="005C7307"/>
    <w:rsid w:val="005C7453"/>
    <w:rsid w:val="005D0114"/>
    <w:rsid w:val="005D011D"/>
    <w:rsid w:val="005D02C0"/>
    <w:rsid w:val="005D0E97"/>
    <w:rsid w:val="005D15CA"/>
    <w:rsid w:val="005D25B5"/>
    <w:rsid w:val="005D28E5"/>
    <w:rsid w:val="005D28F5"/>
    <w:rsid w:val="005D29A5"/>
    <w:rsid w:val="005D2AF6"/>
    <w:rsid w:val="005D31D4"/>
    <w:rsid w:val="005D498D"/>
    <w:rsid w:val="005D60A3"/>
    <w:rsid w:val="005D66B5"/>
    <w:rsid w:val="005D68A5"/>
    <w:rsid w:val="005D6B50"/>
    <w:rsid w:val="005D7952"/>
    <w:rsid w:val="005E0221"/>
    <w:rsid w:val="005E0AF8"/>
    <w:rsid w:val="005E2657"/>
    <w:rsid w:val="005E2686"/>
    <w:rsid w:val="005E2E5C"/>
    <w:rsid w:val="005E3F0E"/>
    <w:rsid w:val="005E411B"/>
    <w:rsid w:val="005E4140"/>
    <w:rsid w:val="005E46FF"/>
    <w:rsid w:val="005E597C"/>
    <w:rsid w:val="005E6E23"/>
    <w:rsid w:val="005E7100"/>
    <w:rsid w:val="005F0EE5"/>
    <w:rsid w:val="005F14B2"/>
    <w:rsid w:val="005F20B2"/>
    <w:rsid w:val="005F24BA"/>
    <w:rsid w:val="005F431C"/>
    <w:rsid w:val="005F45F9"/>
    <w:rsid w:val="005F5051"/>
    <w:rsid w:val="005F5890"/>
    <w:rsid w:val="005F5F0B"/>
    <w:rsid w:val="005F623F"/>
    <w:rsid w:val="005F66D0"/>
    <w:rsid w:val="005F6BC1"/>
    <w:rsid w:val="005F6D1F"/>
    <w:rsid w:val="005F7368"/>
    <w:rsid w:val="005F7FC4"/>
    <w:rsid w:val="00600559"/>
    <w:rsid w:val="0060110B"/>
    <w:rsid w:val="00601117"/>
    <w:rsid w:val="0060217F"/>
    <w:rsid w:val="00602C9D"/>
    <w:rsid w:val="006032E5"/>
    <w:rsid w:val="00603A49"/>
    <w:rsid w:val="0060482C"/>
    <w:rsid w:val="00605B6E"/>
    <w:rsid w:val="00605E08"/>
    <w:rsid w:val="0060632F"/>
    <w:rsid w:val="006068C9"/>
    <w:rsid w:val="00606926"/>
    <w:rsid w:val="00607426"/>
    <w:rsid w:val="00607D73"/>
    <w:rsid w:val="00607FFB"/>
    <w:rsid w:val="0061075A"/>
    <w:rsid w:val="00610F6D"/>
    <w:rsid w:val="00612DFE"/>
    <w:rsid w:val="006131FA"/>
    <w:rsid w:val="00613C36"/>
    <w:rsid w:val="00613C57"/>
    <w:rsid w:val="00613D7B"/>
    <w:rsid w:val="00614F68"/>
    <w:rsid w:val="0061659B"/>
    <w:rsid w:val="00616BDC"/>
    <w:rsid w:val="00616F10"/>
    <w:rsid w:val="00617645"/>
    <w:rsid w:val="006176DA"/>
    <w:rsid w:val="0061770D"/>
    <w:rsid w:val="006178F0"/>
    <w:rsid w:val="00617EFC"/>
    <w:rsid w:val="00620766"/>
    <w:rsid w:val="006211B3"/>
    <w:rsid w:val="006212B6"/>
    <w:rsid w:val="00621BA0"/>
    <w:rsid w:val="00623827"/>
    <w:rsid w:val="00625B75"/>
    <w:rsid w:val="00626C8E"/>
    <w:rsid w:val="00626F16"/>
    <w:rsid w:val="00627601"/>
    <w:rsid w:val="00630262"/>
    <w:rsid w:val="0063077D"/>
    <w:rsid w:val="00630B8C"/>
    <w:rsid w:val="0063148B"/>
    <w:rsid w:val="00632205"/>
    <w:rsid w:val="006325F5"/>
    <w:rsid w:val="0063270D"/>
    <w:rsid w:val="00632CF2"/>
    <w:rsid w:val="00632D7B"/>
    <w:rsid w:val="00633360"/>
    <w:rsid w:val="0063380D"/>
    <w:rsid w:val="00633C92"/>
    <w:rsid w:val="0063497A"/>
    <w:rsid w:val="0063521D"/>
    <w:rsid w:val="00635260"/>
    <w:rsid w:val="00635B5C"/>
    <w:rsid w:val="00635FCF"/>
    <w:rsid w:val="006360F8"/>
    <w:rsid w:val="00637133"/>
    <w:rsid w:val="00637DA9"/>
    <w:rsid w:val="006405A3"/>
    <w:rsid w:val="006406DE"/>
    <w:rsid w:val="00641A7A"/>
    <w:rsid w:val="00643088"/>
    <w:rsid w:val="00643BBD"/>
    <w:rsid w:val="00643DFB"/>
    <w:rsid w:val="00645482"/>
    <w:rsid w:val="00645D52"/>
    <w:rsid w:val="00646222"/>
    <w:rsid w:val="006465A7"/>
    <w:rsid w:val="00646E69"/>
    <w:rsid w:val="0064785F"/>
    <w:rsid w:val="00647EAC"/>
    <w:rsid w:val="0065041A"/>
    <w:rsid w:val="00651B43"/>
    <w:rsid w:val="00651B97"/>
    <w:rsid w:val="00652243"/>
    <w:rsid w:val="00652C00"/>
    <w:rsid w:val="0065371A"/>
    <w:rsid w:val="0065384C"/>
    <w:rsid w:val="00654212"/>
    <w:rsid w:val="0065471B"/>
    <w:rsid w:val="00655404"/>
    <w:rsid w:val="00656BA6"/>
    <w:rsid w:val="00656E61"/>
    <w:rsid w:val="006578FF"/>
    <w:rsid w:val="0066096D"/>
    <w:rsid w:val="0066102A"/>
    <w:rsid w:val="00662447"/>
    <w:rsid w:val="006643A3"/>
    <w:rsid w:val="006643D8"/>
    <w:rsid w:val="006645EB"/>
    <w:rsid w:val="00664B72"/>
    <w:rsid w:val="0066522A"/>
    <w:rsid w:val="006661FE"/>
    <w:rsid w:val="0066657F"/>
    <w:rsid w:val="00666751"/>
    <w:rsid w:val="00666C5A"/>
    <w:rsid w:val="00666FBD"/>
    <w:rsid w:val="0066705B"/>
    <w:rsid w:val="00667643"/>
    <w:rsid w:val="006677EA"/>
    <w:rsid w:val="006678E1"/>
    <w:rsid w:val="00667A8F"/>
    <w:rsid w:val="00670958"/>
    <w:rsid w:val="006716F0"/>
    <w:rsid w:val="00672E46"/>
    <w:rsid w:val="00673797"/>
    <w:rsid w:val="00673BAB"/>
    <w:rsid w:val="00673BBC"/>
    <w:rsid w:val="0067441D"/>
    <w:rsid w:val="00674B76"/>
    <w:rsid w:val="006757BC"/>
    <w:rsid w:val="0067688D"/>
    <w:rsid w:val="00676ECB"/>
    <w:rsid w:val="0067744B"/>
    <w:rsid w:val="006779EE"/>
    <w:rsid w:val="00677B82"/>
    <w:rsid w:val="00677F08"/>
    <w:rsid w:val="006805B0"/>
    <w:rsid w:val="0068072D"/>
    <w:rsid w:val="00681008"/>
    <w:rsid w:val="00682094"/>
    <w:rsid w:val="006834EF"/>
    <w:rsid w:val="00683584"/>
    <w:rsid w:val="0068378D"/>
    <w:rsid w:val="006847A1"/>
    <w:rsid w:val="00685E60"/>
    <w:rsid w:val="00686C81"/>
    <w:rsid w:val="00687525"/>
    <w:rsid w:val="0068768E"/>
    <w:rsid w:val="006903B8"/>
    <w:rsid w:val="00690B17"/>
    <w:rsid w:val="00691724"/>
    <w:rsid w:val="00693F58"/>
    <w:rsid w:val="00694B7D"/>
    <w:rsid w:val="00695805"/>
    <w:rsid w:val="006962B9"/>
    <w:rsid w:val="006A14B9"/>
    <w:rsid w:val="006A1797"/>
    <w:rsid w:val="006A2328"/>
    <w:rsid w:val="006A43D7"/>
    <w:rsid w:val="006A4602"/>
    <w:rsid w:val="006A4A26"/>
    <w:rsid w:val="006A57AB"/>
    <w:rsid w:val="006A59EF"/>
    <w:rsid w:val="006A7682"/>
    <w:rsid w:val="006A774E"/>
    <w:rsid w:val="006A79DF"/>
    <w:rsid w:val="006B0B7A"/>
    <w:rsid w:val="006B0E39"/>
    <w:rsid w:val="006B1A72"/>
    <w:rsid w:val="006B2CC7"/>
    <w:rsid w:val="006B2E2A"/>
    <w:rsid w:val="006B31CA"/>
    <w:rsid w:val="006B3785"/>
    <w:rsid w:val="006B3DAB"/>
    <w:rsid w:val="006B5238"/>
    <w:rsid w:val="006B5E99"/>
    <w:rsid w:val="006B68AF"/>
    <w:rsid w:val="006B7DD8"/>
    <w:rsid w:val="006C00B2"/>
    <w:rsid w:val="006C040A"/>
    <w:rsid w:val="006C2E5E"/>
    <w:rsid w:val="006C4C02"/>
    <w:rsid w:val="006C4D3D"/>
    <w:rsid w:val="006C5C62"/>
    <w:rsid w:val="006C5CC4"/>
    <w:rsid w:val="006C5DAE"/>
    <w:rsid w:val="006C6B18"/>
    <w:rsid w:val="006C6F6A"/>
    <w:rsid w:val="006C709D"/>
    <w:rsid w:val="006C7E97"/>
    <w:rsid w:val="006D0F28"/>
    <w:rsid w:val="006D20E5"/>
    <w:rsid w:val="006D259D"/>
    <w:rsid w:val="006D2C93"/>
    <w:rsid w:val="006D2FA7"/>
    <w:rsid w:val="006D3795"/>
    <w:rsid w:val="006D3907"/>
    <w:rsid w:val="006D3C1B"/>
    <w:rsid w:val="006D44A6"/>
    <w:rsid w:val="006D4970"/>
    <w:rsid w:val="006D4FD8"/>
    <w:rsid w:val="006D6D40"/>
    <w:rsid w:val="006D6E61"/>
    <w:rsid w:val="006D76AF"/>
    <w:rsid w:val="006D7DE8"/>
    <w:rsid w:val="006E048F"/>
    <w:rsid w:val="006E09A6"/>
    <w:rsid w:val="006E1A95"/>
    <w:rsid w:val="006E1D28"/>
    <w:rsid w:val="006E21E5"/>
    <w:rsid w:val="006E21EA"/>
    <w:rsid w:val="006E35A7"/>
    <w:rsid w:val="006E38C3"/>
    <w:rsid w:val="006E3EC5"/>
    <w:rsid w:val="006E6182"/>
    <w:rsid w:val="006E669C"/>
    <w:rsid w:val="006E6986"/>
    <w:rsid w:val="006E6D04"/>
    <w:rsid w:val="006E78AC"/>
    <w:rsid w:val="006E7D63"/>
    <w:rsid w:val="006F048E"/>
    <w:rsid w:val="006F16DA"/>
    <w:rsid w:val="006F2315"/>
    <w:rsid w:val="006F2BE4"/>
    <w:rsid w:val="006F2CB4"/>
    <w:rsid w:val="006F394B"/>
    <w:rsid w:val="006F3D44"/>
    <w:rsid w:val="006F3EAB"/>
    <w:rsid w:val="006F5B6E"/>
    <w:rsid w:val="006F679F"/>
    <w:rsid w:val="006F737D"/>
    <w:rsid w:val="006F7F1E"/>
    <w:rsid w:val="007008C0"/>
    <w:rsid w:val="00700D89"/>
    <w:rsid w:val="00700E8B"/>
    <w:rsid w:val="0070139C"/>
    <w:rsid w:val="00701796"/>
    <w:rsid w:val="00702ABA"/>
    <w:rsid w:val="007046A0"/>
    <w:rsid w:val="00704BD2"/>
    <w:rsid w:val="00705A85"/>
    <w:rsid w:val="007069C4"/>
    <w:rsid w:val="00706AD2"/>
    <w:rsid w:val="00707A45"/>
    <w:rsid w:val="00707F61"/>
    <w:rsid w:val="00710ED8"/>
    <w:rsid w:val="0071103B"/>
    <w:rsid w:val="00711FAD"/>
    <w:rsid w:val="00713314"/>
    <w:rsid w:val="00714E00"/>
    <w:rsid w:val="007150A9"/>
    <w:rsid w:val="00715E0D"/>
    <w:rsid w:val="00716789"/>
    <w:rsid w:val="00716A71"/>
    <w:rsid w:val="00716CB0"/>
    <w:rsid w:val="00717FBA"/>
    <w:rsid w:val="00720081"/>
    <w:rsid w:val="00721097"/>
    <w:rsid w:val="00721BB7"/>
    <w:rsid w:val="00721D1C"/>
    <w:rsid w:val="00721E68"/>
    <w:rsid w:val="00723ABC"/>
    <w:rsid w:val="00725976"/>
    <w:rsid w:val="007261FE"/>
    <w:rsid w:val="007309D3"/>
    <w:rsid w:val="00730C84"/>
    <w:rsid w:val="00731388"/>
    <w:rsid w:val="00731E53"/>
    <w:rsid w:val="007320F8"/>
    <w:rsid w:val="007326AF"/>
    <w:rsid w:val="00732743"/>
    <w:rsid w:val="007329F2"/>
    <w:rsid w:val="007333EB"/>
    <w:rsid w:val="007335C1"/>
    <w:rsid w:val="007341BD"/>
    <w:rsid w:val="0073422F"/>
    <w:rsid w:val="00734597"/>
    <w:rsid w:val="00735132"/>
    <w:rsid w:val="0073583B"/>
    <w:rsid w:val="00736405"/>
    <w:rsid w:val="00736AA5"/>
    <w:rsid w:val="00740104"/>
    <w:rsid w:val="0074013A"/>
    <w:rsid w:val="00740927"/>
    <w:rsid w:val="00742341"/>
    <w:rsid w:val="00744E8F"/>
    <w:rsid w:val="00746B59"/>
    <w:rsid w:val="00746CC0"/>
    <w:rsid w:val="0074708D"/>
    <w:rsid w:val="007509DD"/>
    <w:rsid w:val="00751109"/>
    <w:rsid w:val="00751384"/>
    <w:rsid w:val="007519AE"/>
    <w:rsid w:val="007521CB"/>
    <w:rsid w:val="007522C6"/>
    <w:rsid w:val="00752F4E"/>
    <w:rsid w:val="00753904"/>
    <w:rsid w:val="00756501"/>
    <w:rsid w:val="00757B05"/>
    <w:rsid w:val="00760376"/>
    <w:rsid w:val="00760B9B"/>
    <w:rsid w:val="00761DB1"/>
    <w:rsid w:val="0076212D"/>
    <w:rsid w:val="00763DD9"/>
    <w:rsid w:val="00763E48"/>
    <w:rsid w:val="007644B3"/>
    <w:rsid w:val="0076565D"/>
    <w:rsid w:val="007657D9"/>
    <w:rsid w:val="00767121"/>
    <w:rsid w:val="00770D65"/>
    <w:rsid w:val="007717B3"/>
    <w:rsid w:val="00771E69"/>
    <w:rsid w:val="007723CB"/>
    <w:rsid w:val="00772626"/>
    <w:rsid w:val="00772ED2"/>
    <w:rsid w:val="00773589"/>
    <w:rsid w:val="0077363D"/>
    <w:rsid w:val="00773C68"/>
    <w:rsid w:val="00773CD3"/>
    <w:rsid w:val="00773CDC"/>
    <w:rsid w:val="00776738"/>
    <w:rsid w:val="00780A77"/>
    <w:rsid w:val="007812B7"/>
    <w:rsid w:val="007815CA"/>
    <w:rsid w:val="00781FA5"/>
    <w:rsid w:val="00782A18"/>
    <w:rsid w:val="00782A9A"/>
    <w:rsid w:val="00783AFA"/>
    <w:rsid w:val="00784D21"/>
    <w:rsid w:val="0078551C"/>
    <w:rsid w:val="00786179"/>
    <w:rsid w:val="00786B0E"/>
    <w:rsid w:val="00786E7B"/>
    <w:rsid w:val="00786EF3"/>
    <w:rsid w:val="007877FD"/>
    <w:rsid w:val="00787C6C"/>
    <w:rsid w:val="00790021"/>
    <w:rsid w:val="00790E55"/>
    <w:rsid w:val="007913A9"/>
    <w:rsid w:val="007915F4"/>
    <w:rsid w:val="00791A9B"/>
    <w:rsid w:val="007924F5"/>
    <w:rsid w:val="0079287C"/>
    <w:rsid w:val="007933D8"/>
    <w:rsid w:val="00793B61"/>
    <w:rsid w:val="00794B66"/>
    <w:rsid w:val="00795852"/>
    <w:rsid w:val="007971AF"/>
    <w:rsid w:val="0079728C"/>
    <w:rsid w:val="007A0777"/>
    <w:rsid w:val="007A180A"/>
    <w:rsid w:val="007A26D2"/>
    <w:rsid w:val="007A2E71"/>
    <w:rsid w:val="007A43C1"/>
    <w:rsid w:val="007A5160"/>
    <w:rsid w:val="007A5C31"/>
    <w:rsid w:val="007A5DF6"/>
    <w:rsid w:val="007A648B"/>
    <w:rsid w:val="007A685F"/>
    <w:rsid w:val="007B1AAB"/>
    <w:rsid w:val="007B25F5"/>
    <w:rsid w:val="007B356B"/>
    <w:rsid w:val="007B364E"/>
    <w:rsid w:val="007B379E"/>
    <w:rsid w:val="007B43CE"/>
    <w:rsid w:val="007B4D89"/>
    <w:rsid w:val="007B4EB0"/>
    <w:rsid w:val="007B5754"/>
    <w:rsid w:val="007B5869"/>
    <w:rsid w:val="007B6553"/>
    <w:rsid w:val="007B655F"/>
    <w:rsid w:val="007B6A57"/>
    <w:rsid w:val="007B6BD2"/>
    <w:rsid w:val="007B769E"/>
    <w:rsid w:val="007B779A"/>
    <w:rsid w:val="007C089B"/>
    <w:rsid w:val="007C09AD"/>
    <w:rsid w:val="007C0C5E"/>
    <w:rsid w:val="007C25F0"/>
    <w:rsid w:val="007C357F"/>
    <w:rsid w:val="007C38F9"/>
    <w:rsid w:val="007C40B7"/>
    <w:rsid w:val="007C66E0"/>
    <w:rsid w:val="007C74EC"/>
    <w:rsid w:val="007C7FB1"/>
    <w:rsid w:val="007D07DB"/>
    <w:rsid w:val="007D11CF"/>
    <w:rsid w:val="007D228F"/>
    <w:rsid w:val="007D22B5"/>
    <w:rsid w:val="007D3290"/>
    <w:rsid w:val="007D3540"/>
    <w:rsid w:val="007D3CA6"/>
    <w:rsid w:val="007D3FBD"/>
    <w:rsid w:val="007D49FC"/>
    <w:rsid w:val="007D58CB"/>
    <w:rsid w:val="007D5B40"/>
    <w:rsid w:val="007D65EC"/>
    <w:rsid w:val="007D78C7"/>
    <w:rsid w:val="007E0432"/>
    <w:rsid w:val="007E2045"/>
    <w:rsid w:val="007E2370"/>
    <w:rsid w:val="007E2B95"/>
    <w:rsid w:val="007E2FCC"/>
    <w:rsid w:val="007E3045"/>
    <w:rsid w:val="007E43B0"/>
    <w:rsid w:val="007E4480"/>
    <w:rsid w:val="007E5686"/>
    <w:rsid w:val="007E5C95"/>
    <w:rsid w:val="007E5DA0"/>
    <w:rsid w:val="007E5E4C"/>
    <w:rsid w:val="007E5E4E"/>
    <w:rsid w:val="007E675F"/>
    <w:rsid w:val="007E67A6"/>
    <w:rsid w:val="007E797D"/>
    <w:rsid w:val="007F073E"/>
    <w:rsid w:val="007F07F5"/>
    <w:rsid w:val="007F0A0D"/>
    <w:rsid w:val="007F19E5"/>
    <w:rsid w:val="007F3A42"/>
    <w:rsid w:val="007F3C5F"/>
    <w:rsid w:val="007F3D00"/>
    <w:rsid w:val="007F468F"/>
    <w:rsid w:val="007F5124"/>
    <w:rsid w:val="007F5543"/>
    <w:rsid w:val="007F58A9"/>
    <w:rsid w:val="007F628E"/>
    <w:rsid w:val="007F70A1"/>
    <w:rsid w:val="0080095E"/>
    <w:rsid w:val="00802990"/>
    <w:rsid w:val="00806564"/>
    <w:rsid w:val="00806CB3"/>
    <w:rsid w:val="008102E0"/>
    <w:rsid w:val="00810395"/>
    <w:rsid w:val="008110BE"/>
    <w:rsid w:val="00811B21"/>
    <w:rsid w:val="00813936"/>
    <w:rsid w:val="00813A57"/>
    <w:rsid w:val="00813C88"/>
    <w:rsid w:val="008144F0"/>
    <w:rsid w:val="00814AD8"/>
    <w:rsid w:val="00814FEF"/>
    <w:rsid w:val="0081595E"/>
    <w:rsid w:val="00815D75"/>
    <w:rsid w:val="008174E3"/>
    <w:rsid w:val="008216DB"/>
    <w:rsid w:val="00821BE6"/>
    <w:rsid w:val="008231CD"/>
    <w:rsid w:val="00825185"/>
    <w:rsid w:val="00826045"/>
    <w:rsid w:val="00826C80"/>
    <w:rsid w:val="00826F22"/>
    <w:rsid w:val="00827270"/>
    <w:rsid w:val="00827AA7"/>
    <w:rsid w:val="00827FF2"/>
    <w:rsid w:val="008318CB"/>
    <w:rsid w:val="008325DC"/>
    <w:rsid w:val="008328DD"/>
    <w:rsid w:val="00832BAC"/>
    <w:rsid w:val="0083327D"/>
    <w:rsid w:val="00833361"/>
    <w:rsid w:val="008333AD"/>
    <w:rsid w:val="008341DB"/>
    <w:rsid w:val="00835AE6"/>
    <w:rsid w:val="00836F03"/>
    <w:rsid w:val="0084059F"/>
    <w:rsid w:val="008426A7"/>
    <w:rsid w:val="00842716"/>
    <w:rsid w:val="008431AB"/>
    <w:rsid w:val="0084348A"/>
    <w:rsid w:val="00843C06"/>
    <w:rsid w:val="00844CEF"/>
    <w:rsid w:val="0084545C"/>
    <w:rsid w:val="00845B1C"/>
    <w:rsid w:val="00846044"/>
    <w:rsid w:val="008472BA"/>
    <w:rsid w:val="00850253"/>
    <w:rsid w:val="0085056C"/>
    <w:rsid w:val="00850D03"/>
    <w:rsid w:val="00851304"/>
    <w:rsid w:val="00851EA2"/>
    <w:rsid w:val="00851F07"/>
    <w:rsid w:val="00852A90"/>
    <w:rsid w:val="00852F0F"/>
    <w:rsid w:val="008532C7"/>
    <w:rsid w:val="0085380B"/>
    <w:rsid w:val="00853D9F"/>
    <w:rsid w:val="00854C2A"/>
    <w:rsid w:val="00854E21"/>
    <w:rsid w:val="00855EBD"/>
    <w:rsid w:val="00855F2A"/>
    <w:rsid w:val="0085624F"/>
    <w:rsid w:val="008562EE"/>
    <w:rsid w:val="0085644F"/>
    <w:rsid w:val="00856F62"/>
    <w:rsid w:val="008575B2"/>
    <w:rsid w:val="0086010A"/>
    <w:rsid w:val="00860AAD"/>
    <w:rsid w:val="00860C29"/>
    <w:rsid w:val="00860DA1"/>
    <w:rsid w:val="008617AE"/>
    <w:rsid w:val="008624B7"/>
    <w:rsid w:val="0086324C"/>
    <w:rsid w:val="0086349B"/>
    <w:rsid w:val="00863A1A"/>
    <w:rsid w:val="00863CC8"/>
    <w:rsid w:val="00863D1E"/>
    <w:rsid w:val="00864AC6"/>
    <w:rsid w:val="00866358"/>
    <w:rsid w:val="0086676A"/>
    <w:rsid w:val="00866800"/>
    <w:rsid w:val="008674D1"/>
    <w:rsid w:val="008679D6"/>
    <w:rsid w:val="00867B89"/>
    <w:rsid w:val="00867E7E"/>
    <w:rsid w:val="008702D5"/>
    <w:rsid w:val="0087248B"/>
    <w:rsid w:val="00872524"/>
    <w:rsid w:val="00873FE9"/>
    <w:rsid w:val="008746C9"/>
    <w:rsid w:val="008748D6"/>
    <w:rsid w:val="0087595E"/>
    <w:rsid w:val="008826D2"/>
    <w:rsid w:val="00882903"/>
    <w:rsid w:val="00882CB7"/>
    <w:rsid w:val="0088315B"/>
    <w:rsid w:val="008845B2"/>
    <w:rsid w:val="008846C4"/>
    <w:rsid w:val="00885071"/>
    <w:rsid w:val="0088534E"/>
    <w:rsid w:val="00885FF0"/>
    <w:rsid w:val="00886F9F"/>
    <w:rsid w:val="00886FD3"/>
    <w:rsid w:val="00887B85"/>
    <w:rsid w:val="00891D64"/>
    <w:rsid w:val="00892B05"/>
    <w:rsid w:val="00892C46"/>
    <w:rsid w:val="00892FED"/>
    <w:rsid w:val="00893B4C"/>
    <w:rsid w:val="00894F7C"/>
    <w:rsid w:val="0089570B"/>
    <w:rsid w:val="0089634B"/>
    <w:rsid w:val="008A0AC7"/>
    <w:rsid w:val="008A0CEC"/>
    <w:rsid w:val="008A0F66"/>
    <w:rsid w:val="008A1F1C"/>
    <w:rsid w:val="008A274D"/>
    <w:rsid w:val="008A3D97"/>
    <w:rsid w:val="008A4051"/>
    <w:rsid w:val="008A4FD7"/>
    <w:rsid w:val="008A5407"/>
    <w:rsid w:val="008A7444"/>
    <w:rsid w:val="008B00A5"/>
    <w:rsid w:val="008B0B8B"/>
    <w:rsid w:val="008B0BD5"/>
    <w:rsid w:val="008B0D8E"/>
    <w:rsid w:val="008B16B7"/>
    <w:rsid w:val="008B1B5F"/>
    <w:rsid w:val="008B1CE3"/>
    <w:rsid w:val="008B2B9E"/>
    <w:rsid w:val="008B38ED"/>
    <w:rsid w:val="008B39E2"/>
    <w:rsid w:val="008B39E7"/>
    <w:rsid w:val="008B3FB5"/>
    <w:rsid w:val="008B406C"/>
    <w:rsid w:val="008B49A3"/>
    <w:rsid w:val="008B5F73"/>
    <w:rsid w:val="008B6210"/>
    <w:rsid w:val="008B7114"/>
    <w:rsid w:val="008C070A"/>
    <w:rsid w:val="008C0B02"/>
    <w:rsid w:val="008C1EF5"/>
    <w:rsid w:val="008C371F"/>
    <w:rsid w:val="008C48C5"/>
    <w:rsid w:val="008C58A4"/>
    <w:rsid w:val="008C5B2E"/>
    <w:rsid w:val="008C6480"/>
    <w:rsid w:val="008C67B0"/>
    <w:rsid w:val="008C70D4"/>
    <w:rsid w:val="008C7322"/>
    <w:rsid w:val="008D023E"/>
    <w:rsid w:val="008D0816"/>
    <w:rsid w:val="008D2550"/>
    <w:rsid w:val="008D3383"/>
    <w:rsid w:val="008D402B"/>
    <w:rsid w:val="008D5258"/>
    <w:rsid w:val="008D5EF8"/>
    <w:rsid w:val="008D63A5"/>
    <w:rsid w:val="008D6EE2"/>
    <w:rsid w:val="008E1995"/>
    <w:rsid w:val="008E1A61"/>
    <w:rsid w:val="008E1EFA"/>
    <w:rsid w:val="008E1FA8"/>
    <w:rsid w:val="008E2004"/>
    <w:rsid w:val="008E426C"/>
    <w:rsid w:val="008E4945"/>
    <w:rsid w:val="008E6296"/>
    <w:rsid w:val="008E770C"/>
    <w:rsid w:val="008E7A45"/>
    <w:rsid w:val="008E7CA3"/>
    <w:rsid w:val="008F197D"/>
    <w:rsid w:val="008F297A"/>
    <w:rsid w:val="008F354C"/>
    <w:rsid w:val="008F3AA2"/>
    <w:rsid w:val="008F3B7D"/>
    <w:rsid w:val="008F47AB"/>
    <w:rsid w:val="008F4D0F"/>
    <w:rsid w:val="008F4FC9"/>
    <w:rsid w:val="008F7470"/>
    <w:rsid w:val="00900A41"/>
    <w:rsid w:val="00900A6E"/>
    <w:rsid w:val="00901559"/>
    <w:rsid w:val="0090289E"/>
    <w:rsid w:val="00903D86"/>
    <w:rsid w:val="0090482D"/>
    <w:rsid w:val="009058A2"/>
    <w:rsid w:val="009062C0"/>
    <w:rsid w:val="00906CF7"/>
    <w:rsid w:val="0090752D"/>
    <w:rsid w:val="00910F47"/>
    <w:rsid w:val="009110CA"/>
    <w:rsid w:val="009113C8"/>
    <w:rsid w:val="009118C9"/>
    <w:rsid w:val="00911A29"/>
    <w:rsid w:val="00911F45"/>
    <w:rsid w:val="0091221E"/>
    <w:rsid w:val="0091249D"/>
    <w:rsid w:val="009129D0"/>
    <w:rsid w:val="00913D10"/>
    <w:rsid w:val="00915659"/>
    <w:rsid w:val="00915FF2"/>
    <w:rsid w:val="00916477"/>
    <w:rsid w:val="00916611"/>
    <w:rsid w:val="00916A96"/>
    <w:rsid w:val="00916B98"/>
    <w:rsid w:val="00917092"/>
    <w:rsid w:val="009221E8"/>
    <w:rsid w:val="0092248C"/>
    <w:rsid w:val="00923124"/>
    <w:rsid w:val="00923156"/>
    <w:rsid w:val="009233C0"/>
    <w:rsid w:val="009233F7"/>
    <w:rsid w:val="009236C2"/>
    <w:rsid w:val="00924044"/>
    <w:rsid w:val="00924C64"/>
    <w:rsid w:val="00924F0D"/>
    <w:rsid w:val="00925EE4"/>
    <w:rsid w:val="0092679D"/>
    <w:rsid w:val="0092716F"/>
    <w:rsid w:val="00930959"/>
    <w:rsid w:val="00931826"/>
    <w:rsid w:val="009318CE"/>
    <w:rsid w:val="00932AC3"/>
    <w:rsid w:val="0093366F"/>
    <w:rsid w:val="00933B8F"/>
    <w:rsid w:val="0093437E"/>
    <w:rsid w:val="00934DBC"/>
    <w:rsid w:val="009355B1"/>
    <w:rsid w:val="00936FCE"/>
    <w:rsid w:val="00937112"/>
    <w:rsid w:val="00940870"/>
    <w:rsid w:val="00940B32"/>
    <w:rsid w:val="00940BE2"/>
    <w:rsid w:val="009416F2"/>
    <w:rsid w:val="0094202D"/>
    <w:rsid w:val="0094256D"/>
    <w:rsid w:val="0094299B"/>
    <w:rsid w:val="00943380"/>
    <w:rsid w:val="00943577"/>
    <w:rsid w:val="00943D20"/>
    <w:rsid w:val="00944C82"/>
    <w:rsid w:val="00945080"/>
    <w:rsid w:val="009460E8"/>
    <w:rsid w:val="0095008F"/>
    <w:rsid w:val="00950F91"/>
    <w:rsid w:val="00951269"/>
    <w:rsid w:val="00951E10"/>
    <w:rsid w:val="00952ABD"/>
    <w:rsid w:val="00953682"/>
    <w:rsid w:val="00953D50"/>
    <w:rsid w:val="0095553F"/>
    <w:rsid w:val="009565A6"/>
    <w:rsid w:val="00956F3F"/>
    <w:rsid w:val="00957424"/>
    <w:rsid w:val="0095753E"/>
    <w:rsid w:val="00960CEA"/>
    <w:rsid w:val="00961596"/>
    <w:rsid w:val="00961793"/>
    <w:rsid w:val="00962024"/>
    <w:rsid w:val="0096205A"/>
    <w:rsid w:val="00963A4A"/>
    <w:rsid w:val="00965A8C"/>
    <w:rsid w:val="00966324"/>
    <w:rsid w:val="009664B6"/>
    <w:rsid w:val="009665D8"/>
    <w:rsid w:val="009667B3"/>
    <w:rsid w:val="00967227"/>
    <w:rsid w:val="00967578"/>
    <w:rsid w:val="0097192D"/>
    <w:rsid w:val="009727FD"/>
    <w:rsid w:val="00973278"/>
    <w:rsid w:val="00974229"/>
    <w:rsid w:val="00980140"/>
    <w:rsid w:val="0098045A"/>
    <w:rsid w:val="0098092C"/>
    <w:rsid w:val="00980A2E"/>
    <w:rsid w:val="009819CF"/>
    <w:rsid w:val="009822C6"/>
    <w:rsid w:val="00982428"/>
    <w:rsid w:val="009837A4"/>
    <w:rsid w:val="009839C7"/>
    <w:rsid w:val="009845D5"/>
    <w:rsid w:val="00984DD4"/>
    <w:rsid w:val="00984FE9"/>
    <w:rsid w:val="00986275"/>
    <w:rsid w:val="00986716"/>
    <w:rsid w:val="00986888"/>
    <w:rsid w:val="00986A00"/>
    <w:rsid w:val="00986DB1"/>
    <w:rsid w:val="009871A4"/>
    <w:rsid w:val="00990F1B"/>
    <w:rsid w:val="00991231"/>
    <w:rsid w:val="009913C7"/>
    <w:rsid w:val="00993B71"/>
    <w:rsid w:val="00994160"/>
    <w:rsid w:val="00994717"/>
    <w:rsid w:val="00995DC6"/>
    <w:rsid w:val="009965C6"/>
    <w:rsid w:val="009967D3"/>
    <w:rsid w:val="00996D64"/>
    <w:rsid w:val="00997161"/>
    <w:rsid w:val="00997831"/>
    <w:rsid w:val="00997BF1"/>
    <w:rsid w:val="009A0CB8"/>
    <w:rsid w:val="009A1DF8"/>
    <w:rsid w:val="009A201C"/>
    <w:rsid w:val="009A23E8"/>
    <w:rsid w:val="009A28F9"/>
    <w:rsid w:val="009A2A15"/>
    <w:rsid w:val="009A3943"/>
    <w:rsid w:val="009A3F57"/>
    <w:rsid w:val="009A5885"/>
    <w:rsid w:val="009A5BBA"/>
    <w:rsid w:val="009A5E2A"/>
    <w:rsid w:val="009A6A99"/>
    <w:rsid w:val="009A7FDA"/>
    <w:rsid w:val="009B0780"/>
    <w:rsid w:val="009B1A45"/>
    <w:rsid w:val="009B2780"/>
    <w:rsid w:val="009B2D09"/>
    <w:rsid w:val="009B2E03"/>
    <w:rsid w:val="009B41DA"/>
    <w:rsid w:val="009B4255"/>
    <w:rsid w:val="009B5EF9"/>
    <w:rsid w:val="009B6594"/>
    <w:rsid w:val="009B7EC7"/>
    <w:rsid w:val="009C11DC"/>
    <w:rsid w:val="009C2707"/>
    <w:rsid w:val="009C42D5"/>
    <w:rsid w:val="009C4E90"/>
    <w:rsid w:val="009C565B"/>
    <w:rsid w:val="009C5F3A"/>
    <w:rsid w:val="009C789B"/>
    <w:rsid w:val="009D03B5"/>
    <w:rsid w:val="009D1C74"/>
    <w:rsid w:val="009D29D1"/>
    <w:rsid w:val="009D2A92"/>
    <w:rsid w:val="009D30DA"/>
    <w:rsid w:val="009D3355"/>
    <w:rsid w:val="009D4D84"/>
    <w:rsid w:val="009D4E56"/>
    <w:rsid w:val="009D53D0"/>
    <w:rsid w:val="009D691E"/>
    <w:rsid w:val="009D6E10"/>
    <w:rsid w:val="009D797A"/>
    <w:rsid w:val="009E05AE"/>
    <w:rsid w:val="009E0D21"/>
    <w:rsid w:val="009E0DA6"/>
    <w:rsid w:val="009E19B6"/>
    <w:rsid w:val="009E2339"/>
    <w:rsid w:val="009E2746"/>
    <w:rsid w:val="009E2E74"/>
    <w:rsid w:val="009E3301"/>
    <w:rsid w:val="009E3677"/>
    <w:rsid w:val="009E640E"/>
    <w:rsid w:val="009E70A3"/>
    <w:rsid w:val="009F0F0C"/>
    <w:rsid w:val="009F278D"/>
    <w:rsid w:val="009F2B7D"/>
    <w:rsid w:val="009F5F4B"/>
    <w:rsid w:val="009F7328"/>
    <w:rsid w:val="009F79E9"/>
    <w:rsid w:val="00A005FE"/>
    <w:rsid w:val="00A014A8"/>
    <w:rsid w:val="00A01CD2"/>
    <w:rsid w:val="00A0207A"/>
    <w:rsid w:val="00A02D67"/>
    <w:rsid w:val="00A03823"/>
    <w:rsid w:val="00A041DC"/>
    <w:rsid w:val="00A05F1F"/>
    <w:rsid w:val="00A06A66"/>
    <w:rsid w:val="00A06ABC"/>
    <w:rsid w:val="00A07715"/>
    <w:rsid w:val="00A07F55"/>
    <w:rsid w:val="00A10885"/>
    <w:rsid w:val="00A12B17"/>
    <w:rsid w:val="00A12F54"/>
    <w:rsid w:val="00A13C9F"/>
    <w:rsid w:val="00A15E24"/>
    <w:rsid w:val="00A1621B"/>
    <w:rsid w:val="00A17217"/>
    <w:rsid w:val="00A1721E"/>
    <w:rsid w:val="00A17B87"/>
    <w:rsid w:val="00A20393"/>
    <w:rsid w:val="00A20708"/>
    <w:rsid w:val="00A21B96"/>
    <w:rsid w:val="00A23048"/>
    <w:rsid w:val="00A24F2E"/>
    <w:rsid w:val="00A26B9D"/>
    <w:rsid w:val="00A27349"/>
    <w:rsid w:val="00A30B28"/>
    <w:rsid w:val="00A3178C"/>
    <w:rsid w:val="00A328F0"/>
    <w:rsid w:val="00A335AA"/>
    <w:rsid w:val="00A335C6"/>
    <w:rsid w:val="00A33778"/>
    <w:rsid w:val="00A33ABD"/>
    <w:rsid w:val="00A3478E"/>
    <w:rsid w:val="00A35499"/>
    <w:rsid w:val="00A35533"/>
    <w:rsid w:val="00A35EB1"/>
    <w:rsid w:val="00A36B58"/>
    <w:rsid w:val="00A37382"/>
    <w:rsid w:val="00A40C3E"/>
    <w:rsid w:val="00A410A6"/>
    <w:rsid w:val="00A4253C"/>
    <w:rsid w:val="00A42B1A"/>
    <w:rsid w:val="00A4397E"/>
    <w:rsid w:val="00A43C4C"/>
    <w:rsid w:val="00A43ECF"/>
    <w:rsid w:val="00A4439D"/>
    <w:rsid w:val="00A44606"/>
    <w:rsid w:val="00A44867"/>
    <w:rsid w:val="00A4492C"/>
    <w:rsid w:val="00A46AE5"/>
    <w:rsid w:val="00A46B54"/>
    <w:rsid w:val="00A50F44"/>
    <w:rsid w:val="00A511D8"/>
    <w:rsid w:val="00A52F1C"/>
    <w:rsid w:val="00A53186"/>
    <w:rsid w:val="00A537F8"/>
    <w:rsid w:val="00A53CB2"/>
    <w:rsid w:val="00A54829"/>
    <w:rsid w:val="00A55122"/>
    <w:rsid w:val="00A55452"/>
    <w:rsid w:val="00A555A9"/>
    <w:rsid w:val="00A5686A"/>
    <w:rsid w:val="00A60593"/>
    <w:rsid w:val="00A61A75"/>
    <w:rsid w:val="00A6227B"/>
    <w:rsid w:val="00A63BE4"/>
    <w:rsid w:val="00A63E51"/>
    <w:rsid w:val="00A65C03"/>
    <w:rsid w:val="00A65C84"/>
    <w:rsid w:val="00A671F8"/>
    <w:rsid w:val="00A6778A"/>
    <w:rsid w:val="00A706D8"/>
    <w:rsid w:val="00A71C99"/>
    <w:rsid w:val="00A71D27"/>
    <w:rsid w:val="00A72217"/>
    <w:rsid w:val="00A735C2"/>
    <w:rsid w:val="00A73A61"/>
    <w:rsid w:val="00A74E53"/>
    <w:rsid w:val="00A762E1"/>
    <w:rsid w:val="00A76520"/>
    <w:rsid w:val="00A770F5"/>
    <w:rsid w:val="00A77932"/>
    <w:rsid w:val="00A80010"/>
    <w:rsid w:val="00A8003D"/>
    <w:rsid w:val="00A81233"/>
    <w:rsid w:val="00A81ACA"/>
    <w:rsid w:val="00A81B79"/>
    <w:rsid w:val="00A81D27"/>
    <w:rsid w:val="00A820DB"/>
    <w:rsid w:val="00A82335"/>
    <w:rsid w:val="00A82423"/>
    <w:rsid w:val="00A83BDA"/>
    <w:rsid w:val="00A849E4"/>
    <w:rsid w:val="00A84F67"/>
    <w:rsid w:val="00A86CC8"/>
    <w:rsid w:val="00A90654"/>
    <w:rsid w:val="00A9111D"/>
    <w:rsid w:val="00A91EB4"/>
    <w:rsid w:val="00A92E4B"/>
    <w:rsid w:val="00A92EFB"/>
    <w:rsid w:val="00A93A14"/>
    <w:rsid w:val="00A94DF1"/>
    <w:rsid w:val="00A95905"/>
    <w:rsid w:val="00A96018"/>
    <w:rsid w:val="00A962D7"/>
    <w:rsid w:val="00A96BDA"/>
    <w:rsid w:val="00A9720E"/>
    <w:rsid w:val="00A977BD"/>
    <w:rsid w:val="00A979A5"/>
    <w:rsid w:val="00A97E9D"/>
    <w:rsid w:val="00AA0426"/>
    <w:rsid w:val="00AA1AD1"/>
    <w:rsid w:val="00AA2AA3"/>
    <w:rsid w:val="00AA37A2"/>
    <w:rsid w:val="00AA5331"/>
    <w:rsid w:val="00AA5D79"/>
    <w:rsid w:val="00AA6464"/>
    <w:rsid w:val="00AA75EE"/>
    <w:rsid w:val="00AA7A48"/>
    <w:rsid w:val="00AB0865"/>
    <w:rsid w:val="00AB1156"/>
    <w:rsid w:val="00AB124B"/>
    <w:rsid w:val="00AB2088"/>
    <w:rsid w:val="00AB2092"/>
    <w:rsid w:val="00AB2F6F"/>
    <w:rsid w:val="00AB3C44"/>
    <w:rsid w:val="00AB3D7D"/>
    <w:rsid w:val="00AB41F1"/>
    <w:rsid w:val="00AB4428"/>
    <w:rsid w:val="00AB55EB"/>
    <w:rsid w:val="00AB584E"/>
    <w:rsid w:val="00AB58E6"/>
    <w:rsid w:val="00AB59FC"/>
    <w:rsid w:val="00AB685D"/>
    <w:rsid w:val="00AB718A"/>
    <w:rsid w:val="00AC0817"/>
    <w:rsid w:val="00AC17D2"/>
    <w:rsid w:val="00AC2376"/>
    <w:rsid w:val="00AC33C5"/>
    <w:rsid w:val="00AC38AA"/>
    <w:rsid w:val="00AC3FDD"/>
    <w:rsid w:val="00AC452D"/>
    <w:rsid w:val="00AC4B21"/>
    <w:rsid w:val="00AC53FE"/>
    <w:rsid w:val="00AC5814"/>
    <w:rsid w:val="00AC700D"/>
    <w:rsid w:val="00AC7100"/>
    <w:rsid w:val="00AD22DF"/>
    <w:rsid w:val="00AD22EB"/>
    <w:rsid w:val="00AD60CB"/>
    <w:rsid w:val="00AD64E0"/>
    <w:rsid w:val="00AD7CC3"/>
    <w:rsid w:val="00AE0615"/>
    <w:rsid w:val="00AE0A04"/>
    <w:rsid w:val="00AE0C16"/>
    <w:rsid w:val="00AE0FC4"/>
    <w:rsid w:val="00AE1377"/>
    <w:rsid w:val="00AE176C"/>
    <w:rsid w:val="00AE1D72"/>
    <w:rsid w:val="00AE1F12"/>
    <w:rsid w:val="00AE38CD"/>
    <w:rsid w:val="00AE3AE8"/>
    <w:rsid w:val="00AE4230"/>
    <w:rsid w:val="00AE51A6"/>
    <w:rsid w:val="00AE5327"/>
    <w:rsid w:val="00AE5402"/>
    <w:rsid w:val="00AE7C38"/>
    <w:rsid w:val="00AF07D1"/>
    <w:rsid w:val="00AF0818"/>
    <w:rsid w:val="00AF0C1E"/>
    <w:rsid w:val="00AF0FAF"/>
    <w:rsid w:val="00AF2847"/>
    <w:rsid w:val="00AF2F1B"/>
    <w:rsid w:val="00AF3955"/>
    <w:rsid w:val="00AF4A27"/>
    <w:rsid w:val="00AF5585"/>
    <w:rsid w:val="00AF59EF"/>
    <w:rsid w:val="00AF79EE"/>
    <w:rsid w:val="00B0025A"/>
    <w:rsid w:val="00B00A33"/>
    <w:rsid w:val="00B0154F"/>
    <w:rsid w:val="00B0231E"/>
    <w:rsid w:val="00B0272C"/>
    <w:rsid w:val="00B02EFE"/>
    <w:rsid w:val="00B02F1C"/>
    <w:rsid w:val="00B0313F"/>
    <w:rsid w:val="00B03BFB"/>
    <w:rsid w:val="00B041DB"/>
    <w:rsid w:val="00B041F0"/>
    <w:rsid w:val="00B05462"/>
    <w:rsid w:val="00B05F6E"/>
    <w:rsid w:val="00B063B8"/>
    <w:rsid w:val="00B07AFF"/>
    <w:rsid w:val="00B10674"/>
    <w:rsid w:val="00B10705"/>
    <w:rsid w:val="00B10898"/>
    <w:rsid w:val="00B11FEF"/>
    <w:rsid w:val="00B12E77"/>
    <w:rsid w:val="00B13815"/>
    <w:rsid w:val="00B1494C"/>
    <w:rsid w:val="00B14AC4"/>
    <w:rsid w:val="00B14BCB"/>
    <w:rsid w:val="00B161BC"/>
    <w:rsid w:val="00B1771F"/>
    <w:rsid w:val="00B21991"/>
    <w:rsid w:val="00B22501"/>
    <w:rsid w:val="00B22C5F"/>
    <w:rsid w:val="00B24828"/>
    <w:rsid w:val="00B25858"/>
    <w:rsid w:val="00B2617D"/>
    <w:rsid w:val="00B26DC0"/>
    <w:rsid w:val="00B27BF0"/>
    <w:rsid w:val="00B30D0C"/>
    <w:rsid w:val="00B317F7"/>
    <w:rsid w:val="00B31C1F"/>
    <w:rsid w:val="00B34D11"/>
    <w:rsid w:val="00B352E3"/>
    <w:rsid w:val="00B354A0"/>
    <w:rsid w:val="00B35C98"/>
    <w:rsid w:val="00B3602E"/>
    <w:rsid w:val="00B36856"/>
    <w:rsid w:val="00B36D59"/>
    <w:rsid w:val="00B40E1B"/>
    <w:rsid w:val="00B40EF0"/>
    <w:rsid w:val="00B42037"/>
    <w:rsid w:val="00B426D9"/>
    <w:rsid w:val="00B4461F"/>
    <w:rsid w:val="00B446D3"/>
    <w:rsid w:val="00B44756"/>
    <w:rsid w:val="00B45323"/>
    <w:rsid w:val="00B45A18"/>
    <w:rsid w:val="00B462AD"/>
    <w:rsid w:val="00B46422"/>
    <w:rsid w:val="00B47B73"/>
    <w:rsid w:val="00B50508"/>
    <w:rsid w:val="00B505F3"/>
    <w:rsid w:val="00B50950"/>
    <w:rsid w:val="00B50BFF"/>
    <w:rsid w:val="00B51CB0"/>
    <w:rsid w:val="00B52057"/>
    <w:rsid w:val="00B52106"/>
    <w:rsid w:val="00B525B6"/>
    <w:rsid w:val="00B53C2B"/>
    <w:rsid w:val="00B54B74"/>
    <w:rsid w:val="00B54D27"/>
    <w:rsid w:val="00B60171"/>
    <w:rsid w:val="00B608D9"/>
    <w:rsid w:val="00B61063"/>
    <w:rsid w:val="00B61A3A"/>
    <w:rsid w:val="00B63090"/>
    <w:rsid w:val="00B632C9"/>
    <w:rsid w:val="00B64248"/>
    <w:rsid w:val="00B645CD"/>
    <w:rsid w:val="00B64A8D"/>
    <w:rsid w:val="00B64E9A"/>
    <w:rsid w:val="00B65972"/>
    <w:rsid w:val="00B65A26"/>
    <w:rsid w:val="00B663B5"/>
    <w:rsid w:val="00B66870"/>
    <w:rsid w:val="00B66B16"/>
    <w:rsid w:val="00B66EA4"/>
    <w:rsid w:val="00B7026E"/>
    <w:rsid w:val="00B703D7"/>
    <w:rsid w:val="00B71ED5"/>
    <w:rsid w:val="00B728E9"/>
    <w:rsid w:val="00B731F3"/>
    <w:rsid w:val="00B73F84"/>
    <w:rsid w:val="00B74019"/>
    <w:rsid w:val="00B74AA2"/>
    <w:rsid w:val="00B75108"/>
    <w:rsid w:val="00B75438"/>
    <w:rsid w:val="00B75663"/>
    <w:rsid w:val="00B7717B"/>
    <w:rsid w:val="00B77A90"/>
    <w:rsid w:val="00B80506"/>
    <w:rsid w:val="00B806C3"/>
    <w:rsid w:val="00B81365"/>
    <w:rsid w:val="00B819CE"/>
    <w:rsid w:val="00B823C3"/>
    <w:rsid w:val="00B8291A"/>
    <w:rsid w:val="00B836B5"/>
    <w:rsid w:val="00B83D01"/>
    <w:rsid w:val="00B83D53"/>
    <w:rsid w:val="00B83F96"/>
    <w:rsid w:val="00B846B3"/>
    <w:rsid w:val="00B85321"/>
    <w:rsid w:val="00B86863"/>
    <w:rsid w:val="00B87DDD"/>
    <w:rsid w:val="00B912DD"/>
    <w:rsid w:val="00B91D91"/>
    <w:rsid w:val="00B91DB3"/>
    <w:rsid w:val="00B91EBB"/>
    <w:rsid w:val="00B9200E"/>
    <w:rsid w:val="00B9311D"/>
    <w:rsid w:val="00B933E7"/>
    <w:rsid w:val="00B93C32"/>
    <w:rsid w:val="00B94C16"/>
    <w:rsid w:val="00B952AA"/>
    <w:rsid w:val="00B95B10"/>
    <w:rsid w:val="00B96D49"/>
    <w:rsid w:val="00B96DBC"/>
    <w:rsid w:val="00BA0285"/>
    <w:rsid w:val="00BA02A4"/>
    <w:rsid w:val="00BA0652"/>
    <w:rsid w:val="00BA1526"/>
    <w:rsid w:val="00BA33E0"/>
    <w:rsid w:val="00BA4F5E"/>
    <w:rsid w:val="00BA4FC6"/>
    <w:rsid w:val="00BA5E9A"/>
    <w:rsid w:val="00BA6175"/>
    <w:rsid w:val="00BA6584"/>
    <w:rsid w:val="00BA659C"/>
    <w:rsid w:val="00BA68F9"/>
    <w:rsid w:val="00BA760F"/>
    <w:rsid w:val="00BA7C33"/>
    <w:rsid w:val="00BB0473"/>
    <w:rsid w:val="00BB0A9F"/>
    <w:rsid w:val="00BB0F9B"/>
    <w:rsid w:val="00BB15B4"/>
    <w:rsid w:val="00BB2B70"/>
    <w:rsid w:val="00BB4C7F"/>
    <w:rsid w:val="00BB58FA"/>
    <w:rsid w:val="00BB6424"/>
    <w:rsid w:val="00BB671F"/>
    <w:rsid w:val="00BB6730"/>
    <w:rsid w:val="00BB7340"/>
    <w:rsid w:val="00BB77C8"/>
    <w:rsid w:val="00BB7FC6"/>
    <w:rsid w:val="00BC000E"/>
    <w:rsid w:val="00BC22B5"/>
    <w:rsid w:val="00BC2B1D"/>
    <w:rsid w:val="00BC2D64"/>
    <w:rsid w:val="00BC2FA8"/>
    <w:rsid w:val="00BC4047"/>
    <w:rsid w:val="00BC5403"/>
    <w:rsid w:val="00BD05BD"/>
    <w:rsid w:val="00BD0CF2"/>
    <w:rsid w:val="00BD0D7C"/>
    <w:rsid w:val="00BD41BD"/>
    <w:rsid w:val="00BD4927"/>
    <w:rsid w:val="00BD4AF7"/>
    <w:rsid w:val="00BD4EC9"/>
    <w:rsid w:val="00BD54F6"/>
    <w:rsid w:val="00BD5536"/>
    <w:rsid w:val="00BD5547"/>
    <w:rsid w:val="00BD5582"/>
    <w:rsid w:val="00BD59FC"/>
    <w:rsid w:val="00BD5F4D"/>
    <w:rsid w:val="00BD7047"/>
    <w:rsid w:val="00BD7164"/>
    <w:rsid w:val="00BE0766"/>
    <w:rsid w:val="00BE0A93"/>
    <w:rsid w:val="00BE2202"/>
    <w:rsid w:val="00BE2512"/>
    <w:rsid w:val="00BE3A7F"/>
    <w:rsid w:val="00BE3EDA"/>
    <w:rsid w:val="00BE3F01"/>
    <w:rsid w:val="00BE417F"/>
    <w:rsid w:val="00BE4386"/>
    <w:rsid w:val="00BE5862"/>
    <w:rsid w:val="00BE6163"/>
    <w:rsid w:val="00BE63F9"/>
    <w:rsid w:val="00BE669A"/>
    <w:rsid w:val="00BE68B3"/>
    <w:rsid w:val="00BE7810"/>
    <w:rsid w:val="00BE7E71"/>
    <w:rsid w:val="00BF0230"/>
    <w:rsid w:val="00BF0377"/>
    <w:rsid w:val="00BF06C3"/>
    <w:rsid w:val="00BF06F9"/>
    <w:rsid w:val="00BF0E14"/>
    <w:rsid w:val="00BF0EF5"/>
    <w:rsid w:val="00BF14E6"/>
    <w:rsid w:val="00BF1B7F"/>
    <w:rsid w:val="00BF44CA"/>
    <w:rsid w:val="00BF4790"/>
    <w:rsid w:val="00BF4C3A"/>
    <w:rsid w:val="00BF5907"/>
    <w:rsid w:val="00BF6569"/>
    <w:rsid w:val="00BF694B"/>
    <w:rsid w:val="00BF7064"/>
    <w:rsid w:val="00BF728D"/>
    <w:rsid w:val="00BF75F1"/>
    <w:rsid w:val="00BF79FE"/>
    <w:rsid w:val="00C0066D"/>
    <w:rsid w:val="00C006DE"/>
    <w:rsid w:val="00C036C2"/>
    <w:rsid w:val="00C04253"/>
    <w:rsid w:val="00C0492F"/>
    <w:rsid w:val="00C055C3"/>
    <w:rsid w:val="00C101CB"/>
    <w:rsid w:val="00C10494"/>
    <w:rsid w:val="00C11798"/>
    <w:rsid w:val="00C1203A"/>
    <w:rsid w:val="00C1228C"/>
    <w:rsid w:val="00C13D26"/>
    <w:rsid w:val="00C14CC5"/>
    <w:rsid w:val="00C159EF"/>
    <w:rsid w:val="00C176FE"/>
    <w:rsid w:val="00C17727"/>
    <w:rsid w:val="00C219FC"/>
    <w:rsid w:val="00C227AA"/>
    <w:rsid w:val="00C228D6"/>
    <w:rsid w:val="00C23FAB"/>
    <w:rsid w:val="00C256E9"/>
    <w:rsid w:val="00C264E1"/>
    <w:rsid w:val="00C26924"/>
    <w:rsid w:val="00C26C5E"/>
    <w:rsid w:val="00C26F12"/>
    <w:rsid w:val="00C272CB"/>
    <w:rsid w:val="00C2785B"/>
    <w:rsid w:val="00C30949"/>
    <w:rsid w:val="00C30B58"/>
    <w:rsid w:val="00C31320"/>
    <w:rsid w:val="00C315D7"/>
    <w:rsid w:val="00C32BDF"/>
    <w:rsid w:val="00C32CBD"/>
    <w:rsid w:val="00C32CF2"/>
    <w:rsid w:val="00C352CC"/>
    <w:rsid w:val="00C3562D"/>
    <w:rsid w:val="00C35B8B"/>
    <w:rsid w:val="00C36589"/>
    <w:rsid w:val="00C36E23"/>
    <w:rsid w:val="00C36E9F"/>
    <w:rsid w:val="00C371D4"/>
    <w:rsid w:val="00C372A0"/>
    <w:rsid w:val="00C372C9"/>
    <w:rsid w:val="00C37A12"/>
    <w:rsid w:val="00C407E7"/>
    <w:rsid w:val="00C41BC4"/>
    <w:rsid w:val="00C42993"/>
    <w:rsid w:val="00C430C3"/>
    <w:rsid w:val="00C4442D"/>
    <w:rsid w:val="00C44D7E"/>
    <w:rsid w:val="00C45029"/>
    <w:rsid w:val="00C45155"/>
    <w:rsid w:val="00C4600F"/>
    <w:rsid w:val="00C46C2F"/>
    <w:rsid w:val="00C4706F"/>
    <w:rsid w:val="00C47638"/>
    <w:rsid w:val="00C4778B"/>
    <w:rsid w:val="00C5117F"/>
    <w:rsid w:val="00C52DA1"/>
    <w:rsid w:val="00C53C2F"/>
    <w:rsid w:val="00C53C68"/>
    <w:rsid w:val="00C53C7E"/>
    <w:rsid w:val="00C55A04"/>
    <w:rsid w:val="00C600AF"/>
    <w:rsid w:val="00C60A17"/>
    <w:rsid w:val="00C60ADD"/>
    <w:rsid w:val="00C610FE"/>
    <w:rsid w:val="00C613BE"/>
    <w:rsid w:val="00C616F3"/>
    <w:rsid w:val="00C62AE8"/>
    <w:rsid w:val="00C63AD8"/>
    <w:rsid w:val="00C6458D"/>
    <w:rsid w:val="00C645FF"/>
    <w:rsid w:val="00C64D2B"/>
    <w:rsid w:val="00C65206"/>
    <w:rsid w:val="00C6562C"/>
    <w:rsid w:val="00C66A1F"/>
    <w:rsid w:val="00C70A03"/>
    <w:rsid w:val="00C713C4"/>
    <w:rsid w:val="00C71CA4"/>
    <w:rsid w:val="00C7275C"/>
    <w:rsid w:val="00C72D7B"/>
    <w:rsid w:val="00C735D2"/>
    <w:rsid w:val="00C7367A"/>
    <w:rsid w:val="00C7396F"/>
    <w:rsid w:val="00C73E7F"/>
    <w:rsid w:val="00C74120"/>
    <w:rsid w:val="00C74670"/>
    <w:rsid w:val="00C74A1E"/>
    <w:rsid w:val="00C754FA"/>
    <w:rsid w:val="00C75774"/>
    <w:rsid w:val="00C767C7"/>
    <w:rsid w:val="00C7722E"/>
    <w:rsid w:val="00C773FF"/>
    <w:rsid w:val="00C77CA3"/>
    <w:rsid w:val="00C8033D"/>
    <w:rsid w:val="00C808BF"/>
    <w:rsid w:val="00C80A45"/>
    <w:rsid w:val="00C80BC8"/>
    <w:rsid w:val="00C816AA"/>
    <w:rsid w:val="00C821BE"/>
    <w:rsid w:val="00C8253A"/>
    <w:rsid w:val="00C830E6"/>
    <w:rsid w:val="00C8473C"/>
    <w:rsid w:val="00C858A1"/>
    <w:rsid w:val="00C86AE7"/>
    <w:rsid w:val="00C8785F"/>
    <w:rsid w:val="00C87BDB"/>
    <w:rsid w:val="00C87BE4"/>
    <w:rsid w:val="00C90120"/>
    <w:rsid w:val="00C90D86"/>
    <w:rsid w:val="00C93878"/>
    <w:rsid w:val="00C96F92"/>
    <w:rsid w:val="00C96FF0"/>
    <w:rsid w:val="00C97ACD"/>
    <w:rsid w:val="00CA0492"/>
    <w:rsid w:val="00CA23AD"/>
    <w:rsid w:val="00CA243F"/>
    <w:rsid w:val="00CA3645"/>
    <w:rsid w:val="00CA3801"/>
    <w:rsid w:val="00CA383E"/>
    <w:rsid w:val="00CA4392"/>
    <w:rsid w:val="00CA4C54"/>
    <w:rsid w:val="00CA5DA9"/>
    <w:rsid w:val="00CA6F52"/>
    <w:rsid w:val="00CB058B"/>
    <w:rsid w:val="00CB1059"/>
    <w:rsid w:val="00CB19D7"/>
    <w:rsid w:val="00CB2740"/>
    <w:rsid w:val="00CB3457"/>
    <w:rsid w:val="00CB34A7"/>
    <w:rsid w:val="00CB3DD4"/>
    <w:rsid w:val="00CB41E0"/>
    <w:rsid w:val="00CB4974"/>
    <w:rsid w:val="00CB619D"/>
    <w:rsid w:val="00CB639D"/>
    <w:rsid w:val="00CB72C9"/>
    <w:rsid w:val="00CB74B4"/>
    <w:rsid w:val="00CC0474"/>
    <w:rsid w:val="00CC056F"/>
    <w:rsid w:val="00CC0957"/>
    <w:rsid w:val="00CC098E"/>
    <w:rsid w:val="00CC146F"/>
    <w:rsid w:val="00CC166F"/>
    <w:rsid w:val="00CC2474"/>
    <w:rsid w:val="00CC30FB"/>
    <w:rsid w:val="00CC37D8"/>
    <w:rsid w:val="00CC534D"/>
    <w:rsid w:val="00CC5F15"/>
    <w:rsid w:val="00CC6139"/>
    <w:rsid w:val="00CC6ABB"/>
    <w:rsid w:val="00CC6B33"/>
    <w:rsid w:val="00CC7652"/>
    <w:rsid w:val="00CC7B08"/>
    <w:rsid w:val="00CC7DDB"/>
    <w:rsid w:val="00CD0B8F"/>
    <w:rsid w:val="00CD13C5"/>
    <w:rsid w:val="00CD140A"/>
    <w:rsid w:val="00CD147E"/>
    <w:rsid w:val="00CD2569"/>
    <w:rsid w:val="00CD2A82"/>
    <w:rsid w:val="00CD3012"/>
    <w:rsid w:val="00CD33FC"/>
    <w:rsid w:val="00CD41B5"/>
    <w:rsid w:val="00CD48B5"/>
    <w:rsid w:val="00CD5091"/>
    <w:rsid w:val="00CD5BD2"/>
    <w:rsid w:val="00CD6321"/>
    <w:rsid w:val="00CD6E81"/>
    <w:rsid w:val="00CE23CC"/>
    <w:rsid w:val="00CE2685"/>
    <w:rsid w:val="00CE2838"/>
    <w:rsid w:val="00CE28F1"/>
    <w:rsid w:val="00CE2B93"/>
    <w:rsid w:val="00CE36A3"/>
    <w:rsid w:val="00CE4180"/>
    <w:rsid w:val="00CE494B"/>
    <w:rsid w:val="00CE4C07"/>
    <w:rsid w:val="00CE5102"/>
    <w:rsid w:val="00CE660D"/>
    <w:rsid w:val="00CE69C8"/>
    <w:rsid w:val="00CE75E5"/>
    <w:rsid w:val="00CE78CD"/>
    <w:rsid w:val="00CF04C0"/>
    <w:rsid w:val="00CF0C22"/>
    <w:rsid w:val="00CF0E84"/>
    <w:rsid w:val="00CF15DB"/>
    <w:rsid w:val="00CF1CF9"/>
    <w:rsid w:val="00CF1E53"/>
    <w:rsid w:val="00CF251F"/>
    <w:rsid w:val="00CF2602"/>
    <w:rsid w:val="00CF2A95"/>
    <w:rsid w:val="00CF3C5C"/>
    <w:rsid w:val="00CF5FBA"/>
    <w:rsid w:val="00CF6054"/>
    <w:rsid w:val="00CF76A4"/>
    <w:rsid w:val="00CF770D"/>
    <w:rsid w:val="00CF7C08"/>
    <w:rsid w:val="00CF7C2D"/>
    <w:rsid w:val="00D00450"/>
    <w:rsid w:val="00D006F2"/>
    <w:rsid w:val="00D01358"/>
    <w:rsid w:val="00D01A3B"/>
    <w:rsid w:val="00D01B2F"/>
    <w:rsid w:val="00D01F21"/>
    <w:rsid w:val="00D02242"/>
    <w:rsid w:val="00D02548"/>
    <w:rsid w:val="00D02E6B"/>
    <w:rsid w:val="00D0360B"/>
    <w:rsid w:val="00D037C1"/>
    <w:rsid w:val="00D03B08"/>
    <w:rsid w:val="00D03B7D"/>
    <w:rsid w:val="00D04F23"/>
    <w:rsid w:val="00D058B9"/>
    <w:rsid w:val="00D06390"/>
    <w:rsid w:val="00D0678E"/>
    <w:rsid w:val="00D07E6F"/>
    <w:rsid w:val="00D113C1"/>
    <w:rsid w:val="00D11D45"/>
    <w:rsid w:val="00D12A1C"/>
    <w:rsid w:val="00D13DDB"/>
    <w:rsid w:val="00D144DE"/>
    <w:rsid w:val="00D1463B"/>
    <w:rsid w:val="00D151B0"/>
    <w:rsid w:val="00D151EE"/>
    <w:rsid w:val="00D16BDB"/>
    <w:rsid w:val="00D203E5"/>
    <w:rsid w:val="00D207E7"/>
    <w:rsid w:val="00D20924"/>
    <w:rsid w:val="00D20A99"/>
    <w:rsid w:val="00D21401"/>
    <w:rsid w:val="00D245C8"/>
    <w:rsid w:val="00D24D75"/>
    <w:rsid w:val="00D25357"/>
    <w:rsid w:val="00D266C1"/>
    <w:rsid w:val="00D26AF5"/>
    <w:rsid w:val="00D2744A"/>
    <w:rsid w:val="00D27AC7"/>
    <w:rsid w:val="00D27CC1"/>
    <w:rsid w:val="00D30BC1"/>
    <w:rsid w:val="00D312F6"/>
    <w:rsid w:val="00D31C9C"/>
    <w:rsid w:val="00D31D6E"/>
    <w:rsid w:val="00D31DE8"/>
    <w:rsid w:val="00D32578"/>
    <w:rsid w:val="00D32A80"/>
    <w:rsid w:val="00D33024"/>
    <w:rsid w:val="00D3345E"/>
    <w:rsid w:val="00D35B8C"/>
    <w:rsid w:val="00D35BA0"/>
    <w:rsid w:val="00D37A72"/>
    <w:rsid w:val="00D403B8"/>
    <w:rsid w:val="00D4067C"/>
    <w:rsid w:val="00D4090D"/>
    <w:rsid w:val="00D40BFC"/>
    <w:rsid w:val="00D413B6"/>
    <w:rsid w:val="00D41444"/>
    <w:rsid w:val="00D41DC1"/>
    <w:rsid w:val="00D4312F"/>
    <w:rsid w:val="00D44D3E"/>
    <w:rsid w:val="00D454E5"/>
    <w:rsid w:val="00D46618"/>
    <w:rsid w:val="00D51431"/>
    <w:rsid w:val="00D51480"/>
    <w:rsid w:val="00D517CE"/>
    <w:rsid w:val="00D5192D"/>
    <w:rsid w:val="00D5244A"/>
    <w:rsid w:val="00D538BD"/>
    <w:rsid w:val="00D5448C"/>
    <w:rsid w:val="00D55105"/>
    <w:rsid w:val="00D56740"/>
    <w:rsid w:val="00D56E96"/>
    <w:rsid w:val="00D57277"/>
    <w:rsid w:val="00D57D0F"/>
    <w:rsid w:val="00D57DC7"/>
    <w:rsid w:val="00D602F2"/>
    <w:rsid w:val="00D608C4"/>
    <w:rsid w:val="00D60BF4"/>
    <w:rsid w:val="00D6116C"/>
    <w:rsid w:val="00D616B2"/>
    <w:rsid w:val="00D62C81"/>
    <w:rsid w:val="00D64901"/>
    <w:rsid w:val="00D64BA2"/>
    <w:rsid w:val="00D64F31"/>
    <w:rsid w:val="00D65DEE"/>
    <w:rsid w:val="00D6712F"/>
    <w:rsid w:val="00D67B66"/>
    <w:rsid w:val="00D70476"/>
    <w:rsid w:val="00D70711"/>
    <w:rsid w:val="00D71FCD"/>
    <w:rsid w:val="00D7283C"/>
    <w:rsid w:val="00D72ACE"/>
    <w:rsid w:val="00D74C97"/>
    <w:rsid w:val="00D74D0E"/>
    <w:rsid w:val="00D74D4D"/>
    <w:rsid w:val="00D75509"/>
    <w:rsid w:val="00D765C8"/>
    <w:rsid w:val="00D77165"/>
    <w:rsid w:val="00D77168"/>
    <w:rsid w:val="00D779C1"/>
    <w:rsid w:val="00D77D4F"/>
    <w:rsid w:val="00D8137F"/>
    <w:rsid w:val="00D81800"/>
    <w:rsid w:val="00D82B4B"/>
    <w:rsid w:val="00D84679"/>
    <w:rsid w:val="00D853F8"/>
    <w:rsid w:val="00D85BA2"/>
    <w:rsid w:val="00D86326"/>
    <w:rsid w:val="00D8640A"/>
    <w:rsid w:val="00D86B4B"/>
    <w:rsid w:val="00D8706B"/>
    <w:rsid w:val="00D870A5"/>
    <w:rsid w:val="00D8778E"/>
    <w:rsid w:val="00D87CC0"/>
    <w:rsid w:val="00D87CE8"/>
    <w:rsid w:val="00D90005"/>
    <w:rsid w:val="00D90138"/>
    <w:rsid w:val="00D90606"/>
    <w:rsid w:val="00D9212F"/>
    <w:rsid w:val="00D93718"/>
    <w:rsid w:val="00D9396C"/>
    <w:rsid w:val="00D940E1"/>
    <w:rsid w:val="00D946F8"/>
    <w:rsid w:val="00D952D9"/>
    <w:rsid w:val="00D96A0F"/>
    <w:rsid w:val="00DA0314"/>
    <w:rsid w:val="00DA0444"/>
    <w:rsid w:val="00DA187C"/>
    <w:rsid w:val="00DA204A"/>
    <w:rsid w:val="00DA22A3"/>
    <w:rsid w:val="00DA283A"/>
    <w:rsid w:val="00DA2C37"/>
    <w:rsid w:val="00DA2E43"/>
    <w:rsid w:val="00DA3A71"/>
    <w:rsid w:val="00DA3DF9"/>
    <w:rsid w:val="00DA459F"/>
    <w:rsid w:val="00DA4F5C"/>
    <w:rsid w:val="00DA52EF"/>
    <w:rsid w:val="00DA595C"/>
    <w:rsid w:val="00DA6414"/>
    <w:rsid w:val="00DA64DA"/>
    <w:rsid w:val="00DA65CF"/>
    <w:rsid w:val="00DA6C8B"/>
    <w:rsid w:val="00DA74D5"/>
    <w:rsid w:val="00DA784B"/>
    <w:rsid w:val="00DB0E26"/>
    <w:rsid w:val="00DB0F99"/>
    <w:rsid w:val="00DB113E"/>
    <w:rsid w:val="00DB131B"/>
    <w:rsid w:val="00DB133E"/>
    <w:rsid w:val="00DB1CC5"/>
    <w:rsid w:val="00DB2630"/>
    <w:rsid w:val="00DB335E"/>
    <w:rsid w:val="00DB3F24"/>
    <w:rsid w:val="00DB4B29"/>
    <w:rsid w:val="00DB5074"/>
    <w:rsid w:val="00DB5083"/>
    <w:rsid w:val="00DB5C6D"/>
    <w:rsid w:val="00DB6690"/>
    <w:rsid w:val="00DB68F1"/>
    <w:rsid w:val="00DB71FB"/>
    <w:rsid w:val="00DB7B5B"/>
    <w:rsid w:val="00DC0CB2"/>
    <w:rsid w:val="00DC0E3F"/>
    <w:rsid w:val="00DC1225"/>
    <w:rsid w:val="00DC17FD"/>
    <w:rsid w:val="00DC1B9B"/>
    <w:rsid w:val="00DC1DE0"/>
    <w:rsid w:val="00DC23F1"/>
    <w:rsid w:val="00DC269F"/>
    <w:rsid w:val="00DC26EF"/>
    <w:rsid w:val="00DC492F"/>
    <w:rsid w:val="00DC4F9B"/>
    <w:rsid w:val="00DC51A3"/>
    <w:rsid w:val="00DC6174"/>
    <w:rsid w:val="00DC695E"/>
    <w:rsid w:val="00DD09D1"/>
    <w:rsid w:val="00DD2936"/>
    <w:rsid w:val="00DD2A7C"/>
    <w:rsid w:val="00DD2C3C"/>
    <w:rsid w:val="00DD3F13"/>
    <w:rsid w:val="00DD48AE"/>
    <w:rsid w:val="00DD5D4F"/>
    <w:rsid w:val="00DD684C"/>
    <w:rsid w:val="00DD694C"/>
    <w:rsid w:val="00DD7188"/>
    <w:rsid w:val="00DD72EF"/>
    <w:rsid w:val="00DD76C7"/>
    <w:rsid w:val="00DE357A"/>
    <w:rsid w:val="00DE4FE7"/>
    <w:rsid w:val="00DE5708"/>
    <w:rsid w:val="00DE60D9"/>
    <w:rsid w:val="00DE6A2D"/>
    <w:rsid w:val="00DE6EF4"/>
    <w:rsid w:val="00DE7140"/>
    <w:rsid w:val="00DE7923"/>
    <w:rsid w:val="00DE7E67"/>
    <w:rsid w:val="00DF0E31"/>
    <w:rsid w:val="00DF112A"/>
    <w:rsid w:val="00DF2786"/>
    <w:rsid w:val="00DF27A7"/>
    <w:rsid w:val="00DF2C2D"/>
    <w:rsid w:val="00DF449B"/>
    <w:rsid w:val="00DF5C44"/>
    <w:rsid w:val="00DF7C82"/>
    <w:rsid w:val="00E00228"/>
    <w:rsid w:val="00E008B1"/>
    <w:rsid w:val="00E01C78"/>
    <w:rsid w:val="00E01CC7"/>
    <w:rsid w:val="00E02A5F"/>
    <w:rsid w:val="00E02B77"/>
    <w:rsid w:val="00E030D4"/>
    <w:rsid w:val="00E039AD"/>
    <w:rsid w:val="00E04AA5"/>
    <w:rsid w:val="00E04DC9"/>
    <w:rsid w:val="00E04F2D"/>
    <w:rsid w:val="00E0518D"/>
    <w:rsid w:val="00E05D27"/>
    <w:rsid w:val="00E0645B"/>
    <w:rsid w:val="00E06C63"/>
    <w:rsid w:val="00E10431"/>
    <w:rsid w:val="00E1274B"/>
    <w:rsid w:val="00E12895"/>
    <w:rsid w:val="00E12CC8"/>
    <w:rsid w:val="00E12DAF"/>
    <w:rsid w:val="00E132B6"/>
    <w:rsid w:val="00E135C1"/>
    <w:rsid w:val="00E13CFA"/>
    <w:rsid w:val="00E14C1B"/>
    <w:rsid w:val="00E1541A"/>
    <w:rsid w:val="00E15CB6"/>
    <w:rsid w:val="00E16646"/>
    <w:rsid w:val="00E17318"/>
    <w:rsid w:val="00E17C94"/>
    <w:rsid w:val="00E216E4"/>
    <w:rsid w:val="00E218F4"/>
    <w:rsid w:val="00E23913"/>
    <w:rsid w:val="00E23E63"/>
    <w:rsid w:val="00E24BD8"/>
    <w:rsid w:val="00E24CB7"/>
    <w:rsid w:val="00E25A9A"/>
    <w:rsid w:val="00E26AE1"/>
    <w:rsid w:val="00E26F36"/>
    <w:rsid w:val="00E27DD8"/>
    <w:rsid w:val="00E309DF"/>
    <w:rsid w:val="00E30DA8"/>
    <w:rsid w:val="00E336FF"/>
    <w:rsid w:val="00E33AD2"/>
    <w:rsid w:val="00E35960"/>
    <w:rsid w:val="00E35CFC"/>
    <w:rsid w:val="00E37631"/>
    <w:rsid w:val="00E37A03"/>
    <w:rsid w:val="00E37C5D"/>
    <w:rsid w:val="00E40662"/>
    <w:rsid w:val="00E40F53"/>
    <w:rsid w:val="00E42075"/>
    <w:rsid w:val="00E42D44"/>
    <w:rsid w:val="00E43774"/>
    <w:rsid w:val="00E438A2"/>
    <w:rsid w:val="00E43C07"/>
    <w:rsid w:val="00E43DB6"/>
    <w:rsid w:val="00E44353"/>
    <w:rsid w:val="00E4440A"/>
    <w:rsid w:val="00E448A7"/>
    <w:rsid w:val="00E45201"/>
    <w:rsid w:val="00E45A3A"/>
    <w:rsid w:val="00E45AA1"/>
    <w:rsid w:val="00E45FD7"/>
    <w:rsid w:val="00E46C3C"/>
    <w:rsid w:val="00E4795D"/>
    <w:rsid w:val="00E50247"/>
    <w:rsid w:val="00E50433"/>
    <w:rsid w:val="00E50978"/>
    <w:rsid w:val="00E51731"/>
    <w:rsid w:val="00E518C2"/>
    <w:rsid w:val="00E51AB3"/>
    <w:rsid w:val="00E51D63"/>
    <w:rsid w:val="00E5214F"/>
    <w:rsid w:val="00E52A3F"/>
    <w:rsid w:val="00E53098"/>
    <w:rsid w:val="00E53C47"/>
    <w:rsid w:val="00E53FEB"/>
    <w:rsid w:val="00E54491"/>
    <w:rsid w:val="00E54F5C"/>
    <w:rsid w:val="00E556ED"/>
    <w:rsid w:val="00E5586C"/>
    <w:rsid w:val="00E57400"/>
    <w:rsid w:val="00E57C32"/>
    <w:rsid w:val="00E57C5D"/>
    <w:rsid w:val="00E60DCF"/>
    <w:rsid w:val="00E61C16"/>
    <w:rsid w:val="00E627F6"/>
    <w:rsid w:val="00E634DB"/>
    <w:rsid w:val="00E63DE6"/>
    <w:rsid w:val="00E64660"/>
    <w:rsid w:val="00E648F2"/>
    <w:rsid w:val="00E64C59"/>
    <w:rsid w:val="00E64FB5"/>
    <w:rsid w:val="00E650E7"/>
    <w:rsid w:val="00E655F9"/>
    <w:rsid w:val="00E6566A"/>
    <w:rsid w:val="00E65A57"/>
    <w:rsid w:val="00E65B34"/>
    <w:rsid w:val="00E66609"/>
    <w:rsid w:val="00E66C1F"/>
    <w:rsid w:val="00E67084"/>
    <w:rsid w:val="00E670A2"/>
    <w:rsid w:val="00E672B1"/>
    <w:rsid w:val="00E704FE"/>
    <w:rsid w:val="00E707B0"/>
    <w:rsid w:val="00E71A5C"/>
    <w:rsid w:val="00E71B05"/>
    <w:rsid w:val="00E71E84"/>
    <w:rsid w:val="00E7225B"/>
    <w:rsid w:val="00E72BF8"/>
    <w:rsid w:val="00E73180"/>
    <w:rsid w:val="00E73D56"/>
    <w:rsid w:val="00E7507C"/>
    <w:rsid w:val="00E75966"/>
    <w:rsid w:val="00E7667F"/>
    <w:rsid w:val="00E768E6"/>
    <w:rsid w:val="00E76CEF"/>
    <w:rsid w:val="00E76D0E"/>
    <w:rsid w:val="00E807A4"/>
    <w:rsid w:val="00E82811"/>
    <w:rsid w:val="00E82C9E"/>
    <w:rsid w:val="00E82CAF"/>
    <w:rsid w:val="00E83DF4"/>
    <w:rsid w:val="00E8423F"/>
    <w:rsid w:val="00E844C9"/>
    <w:rsid w:val="00E84E12"/>
    <w:rsid w:val="00E84F51"/>
    <w:rsid w:val="00E856E7"/>
    <w:rsid w:val="00E85A7F"/>
    <w:rsid w:val="00E86CE9"/>
    <w:rsid w:val="00E86E4B"/>
    <w:rsid w:val="00E870E5"/>
    <w:rsid w:val="00E8736D"/>
    <w:rsid w:val="00E875F9"/>
    <w:rsid w:val="00E878DF"/>
    <w:rsid w:val="00E87F87"/>
    <w:rsid w:val="00E9004B"/>
    <w:rsid w:val="00E90299"/>
    <w:rsid w:val="00E90606"/>
    <w:rsid w:val="00E91282"/>
    <w:rsid w:val="00E9200E"/>
    <w:rsid w:val="00E933C1"/>
    <w:rsid w:val="00E94155"/>
    <w:rsid w:val="00E94505"/>
    <w:rsid w:val="00E94667"/>
    <w:rsid w:val="00E949B9"/>
    <w:rsid w:val="00E96643"/>
    <w:rsid w:val="00E9664C"/>
    <w:rsid w:val="00E96C5F"/>
    <w:rsid w:val="00E97ED7"/>
    <w:rsid w:val="00EA0862"/>
    <w:rsid w:val="00EA0B77"/>
    <w:rsid w:val="00EA0C49"/>
    <w:rsid w:val="00EA13B1"/>
    <w:rsid w:val="00EA1446"/>
    <w:rsid w:val="00EA1C1C"/>
    <w:rsid w:val="00EA2F31"/>
    <w:rsid w:val="00EA4FF1"/>
    <w:rsid w:val="00EA75CA"/>
    <w:rsid w:val="00EA775B"/>
    <w:rsid w:val="00EA7D19"/>
    <w:rsid w:val="00EB0B3F"/>
    <w:rsid w:val="00EB11FB"/>
    <w:rsid w:val="00EB3EF6"/>
    <w:rsid w:val="00EB64A5"/>
    <w:rsid w:val="00EB7909"/>
    <w:rsid w:val="00EB7E1B"/>
    <w:rsid w:val="00EC0A38"/>
    <w:rsid w:val="00EC100D"/>
    <w:rsid w:val="00EC1548"/>
    <w:rsid w:val="00EC2C97"/>
    <w:rsid w:val="00EC3759"/>
    <w:rsid w:val="00EC3F16"/>
    <w:rsid w:val="00EC4298"/>
    <w:rsid w:val="00EC5301"/>
    <w:rsid w:val="00EC5D42"/>
    <w:rsid w:val="00EC6221"/>
    <w:rsid w:val="00EC65D1"/>
    <w:rsid w:val="00EC7013"/>
    <w:rsid w:val="00EC7E8B"/>
    <w:rsid w:val="00ED036A"/>
    <w:rsid w:val="00ED088D"/>
    <w:rsid w:val="00ED126E"/>
    <w:rsid w:val="00ED1AF1"/>
    <w:rsid w:val="00ED1B8F"/>
    <w:rsid w:val="00ED1E4D"/>
    <w:rsid w:val="00ED2917"/>
    <w:rsid w:val="00ED2B93"/>
    <w:rsid w:val="00ED33D1"/>
    <w:rsid w:val="00ED58D8"/>
    <w:rsid w:val="00ED5E88"/>
    <w:rsid w:val="00ED67CD"/>
    <w:rsid w:val="00ED6D76"/>
    <w:rsid w:val="00ED7FE7"/>
    <w:rsid w:val="00EE062D"/>
    <w:rsid w:val="00EE1199"/>
    <w:rsid w:val="00EE24AF"/>
    <w:rsid w:val="00EE2753"/>
    <w:rsid w:val="00EE35C4"/>
    <w:rsid w:val="00EE3700"/>
    <w:rsid w:val="00EE3B36"/>
    <w:rsid w:val="00EE4616"/>
    <w:rsid w:val="00EE4753"/>
    <w:rsid w:val="00EE4E59"/>
    <w:rsid w:val="00EE4EFD"/>
    <w:rsid w:val="00EE5079"/>
    <w:rsid w:val="00EE69AF"/>
    <w:rsid w:val="00EE7E77"/>
    <w:rsid w:val="00EF0B7A"/>
    <w:rsid w:val="00EF1B63"/>
    <w:rsid w:val="00EF30C3"/>
    <w:rsid w:val="00EF3DA0"/>
    <w:rsid w:val="00EF424D"/>
    <w:rsid w:val="00EF4413"/>
    <w:rsid w:val="00EF4EA4"/>
    <w:rsid w:val="00EF5420"/>
    <w:rsid w:val="00EF6CE3"/>
    <w:rsid w:val="00F010D6"/>
    <w:rsid w:val="00F010D9"/>
    <w:rsid w:val="00F0323E"/>
    <w:rsid w:val="00F03737"/>
    <w:rsid w:val="00F04121"/>
    <w:rsid w:val="00F06564"/>
    <w:rsid w:val="00F069FA"/>
    <w:rsid w:val="00F06CA7"/>
    <w:rsid w:val="00F06DA7"/>
    <w:rsid w:val="00F07076"/>
    <w:rsid w:val="00F070A7"/>
    <w:rsid w:val="00F078B0"/>
    <w:rsid w:val="00F11581"/>
    <w:rsid w:val="00F12787"/>
    <w:rsid w:val="00F128C1"/>
    <w:rsid w:val="00F1311E"/>
    <w:rsid w:val="00F13674"/>
    <w:rsid w:val="00F14F3D"/>
    <w:rsid w:val="00F1561A"/>
    <w:rsid w:val="00F15A3B"/>
    <w:rsid w:val="00F15B25"/>
    <w:rsid w:val="00F1620A"/>
    <w:rsid w:val="00F16CB0"/>
    <w:rsid w:val="00F175FF"/>
    <w:rsid w:val="00F178FA"/>
    <w:rsid w:val="00F17903"/>
    <w:rsid w:val="00F26049"/>
    <w:rsid w:val="00F2666D"/>
    <w:rsid w:val="00F27466"/>
    <w:rsid w:val="00F27A2E"/>
    <w:rsid w:val="00F27B34"/>
    <w:rsid w:val="00F30878"/>
    <w:rsid w:val="00F30974"/>
    <w:rsid w:val="00F30C60"/>
    <w:rsid w:val="00F30EDA"/>
    <w:rsid w:val="00F31210"/>
    <w:rsid w:val="00F31F9F"/>
    <w:rsid w:val="00F32B4A"/>
    <w:rsid w:val="00F32D96"/>
    <w:rsid w:val="00F3380B"/>
    <w:rsid w:val="00F338FC"/>
    <w:rsid w:val="00F3418E"/>
    <w:rsid w:val="00F34379"/>
    <w:rsid w:val="00F34A25"/>
    <w:rsid w:val="00F35BB9"/>
    <w:rsid w:val="00F35C9E"/>
    <w:rsid w:val="00F37F40"/>
    <w:rsid w:val="00F40FBD"/>
    <w:rsid w:val="00F41AF9"/>
    <w:rsid w:val="00F41F52"/>
    <w:rsid w:val="00F42405"/>
    <w:rsid w:val="00F427FC"/>
    <w:rsid w:val="00F42912"/>
    <w:rsid w:val="00F42F3A"/>
    <w:rsid w:val="00F43DF7"/>
    <w:rsid w:val="00F444B4"/>
    <w:rsid w:val="00F44752"/>
    <w:rsid w:val="00F44BBE"/>
    <w:rsid w:val="00F4521F"/>
    <w:rsid w:val="00F45317"/>
    <w:rsid w:val="00F47773"/>
    <w:rsid w:val="00F47974"/>
    <w:rsid w:val="00F47FCB"/>
    <w:rsid w:val="00F5065A"/>
    <w:rsid w:val="00F50910"/>
    <w:rsid w:val="00F50B24"/>
    <w:rsid w:val="00F51A38"/>
    <w:rsid w:val="00F527CD"/>
    <w:rsid w:val="00F53FEB"/>
    <w:rsid w:val="00F54486"/>
    <w:rsid w:val="00F54CC9"/>
    <w:rsid w:val="00F54D0D"/>
    <w:rsid w:val="00F554D5"/>
    <w:rsid w:val="00F572B3"/>
    <w:rsid w:val="00F57C4B"/>
    <w:rsid w:val="00F60CF5"/>
    <w:rsid w:val="00F61500"/>
    <w:rsid w:val="00F62CBA"/>
    <w:rsid w:val="00F63AF3"/>
    <w:rsid w:val="00F65315"/>
    <w:rsid w:val="00F70000"/>
    <w:rsid w:val="00F70202"/>
    <w:rsid w:val="00F70367"/>
    <w:rsid w:val="00F70FEF"/>
    <w:rsid w:val="00F7122E"/>
    <w:rsid w:val="00F712F5"/>
    <w:rsid w:val="00F71512"/>
    <w:rsid w:val="00F715AF"/>
    <w:rsid w:val="00F72074"/>
    <w:rsid w:val="00F7321D"/>
    <w:rsid w:val="00F73D6E"/>
    <w:rsid w:val="00F74311"/>
    <w:rsid w:val="00F75951"/>
    <w:rsid w:val="00F75AA4"/>
    <w:rsid w:val="00F75AC4"/>
    <w:rsid w:val="00F76E02"/>
    <w:rsid w:val="00F77FA0"/>
    <w:rsid w:val="00F808B2"/>
    <w:rsid w:val="00F80D96"/>
    <w:rsid w:val="00F8189A"/>
    <w:rsid w:val="00F82323"/>
    <w:rsid w:val="00F82AFB"/>
    <w:rsid w:val="00F8302F"/>
    <w:rsid w:val="00F830D3"/>
    <w:rsid w:val="00F843F2"/>
    <w:rsid w:val="00F85DAC"/>
    <w:rsid w:val="00F8615E"/>
    <w:rsid w:val="00F9161A"/>
    <w:rsid w:val="00F93483"/>
    <w:rsid w:val="00F934B3"/>
    <w:rsid w:val="00F93E12"/>
    <w:rsid w:val="00F9441A"/>
    <w:rsid w:val="00F944C9"/>
    <w:rsid w:val="00F94689"/>
    <w:rsid w:val="00F94B16"/>
    <w:rsid w:val="00F95432"/>
    <w:rsid w:val="00F965EE"/>
    <w:rsid w:val="00F966CB"/>
    <w:rsid w:val="00F968E7"/>
    <w:rsid w:val="00F974D4"/>
    <w:rsid w:val="00FA0884"/>
    <w:rsid w:val="00FA218C"/>
    <w:rsid w:val="00FA2475"/>
    <w:rsid w:val="00FA2F60"/>
    <w:rsid w:val="00FA357A"/>
    <w:rsid w:val="00FA3DBF"/>
    <w:rsid w:val="00FA3DFF"/>
    <w:rsid w:val="00FA4F48"/>
    <w:rsid w:val="00FA56D5"/>
    <w:rsid w:val="00FA5E90"/>
    <w:rsid w:val="00FA704B"/>
    <w:rsid w:val="00FB03F9"/>
    <w:rsid w:val="00FB1097"/>
    <w:rsid w:val="00FB11E3"/>
    <w:rsid w:val="00FB1366"/>
    <w:rsid w:val="00FB316C"/>
    <w:rsid w:val="00FB328D"/>
    <w:rsid w:val="00FB44B4"/>
    <w:rsid w:val="00FB4949"/>
    <w:rsid w:val="00FB5014"/>
    <w:rsid w:val="00FB5AE1"/>
    <w:rsid w:val="00FB682C"/>
    <w:rsid w:val="00FB742D"/>
    <w:rsid w:val="00FB7FA2"/>
    <w:rsid w:val="00FC10E3"/>
    <w:rsid w:val="00FC1894"/>
    <w:rsid w:val="00FC1CBF"/>
    <w:rsid w:val="00FC2196"/>
    <w:rsid w:val="00FC2D62"/>
    <w:rsid w:val="00FC3050"/>
    <w:rsid w:val="00FC3B80"/>
    <w:rsid w:val="00FC417E"/>
    <w:rsid w:val="00FC4F16"/>
    <w:rsid w:val="00FC52DB"/>
    <w:rsid w:val="00FC5576"/>
    <w:rsid w:val="00FC5CE3"/>
    <w:rsid w:val="00FC63DC"/>
    <w:rsid w:val="00FC65F0"/>
    <w:rsid w:val="00FC668D"/>
    <w:rsid w:val="00FC7296"/>
    <w:rsid w:val="00FC7BE3"/>
    <w:rsid w:val="00FD080A"/>
    <w:rsid w:val="00FD106D"/>
    <w:rsid w:val="00FD1CAD"/>
    <w:rsid w:val="00FD1DEA"/>
    <w:rsid w:val="00FD29D4"/>
    <w:rsid w:val="00FD3D90"/>
    <w:rsid w:val="00FD3E89"/>
    <w:rsid w:val="00FD4A1E"/>
    <w:rsid w:val="00FD6E00"/>
    <w:rsid w:val="00FD7832"/>
    <w:rsid w:val="00FD7FF2"/>
    <w:rsid w:val="00FE0C25"/>
    <w:rsid w:val="00FE2316"/>
    <w:rsid w:val="00FE2718"/>
    <w:rsid w:val="00FE3936"/>
    <w:rsid w:val="00FE3AE2"/>
    <w:rsid w:val="00FE48FD"/>
    <w:rsid w:val="00FE4F3E"/>
    <w:rsid w:val="00FE5C00"/>
    <w:rsid w:val="00FE6E13"/>
    <w:rsid w:val="00FE6E98"/>
    <w:rsid w:val="00FE701F"/>
    <w:rsid w:val="00FE74F0"/>
    <w:rsid w:val="00FE7692"/>
    <w:rsid w:val="00FE7F32"/>
    <w:rsid w:val="00FF09EC"/>
    <w:rsid w:val="00FF1E69"/>
    <w:rsid w:val="00FF2048"/>
    <w:rsid w:val="00FF2336"/>
    <w:rsid w:val="00FF25C0"/>
    <w:rsid w:val="00FF32F0"/>
    <w:rsid w:val="00FF386E"/>
    <w:rsid w:val="00FF5DED"/>
    <w:rsid w:val="00FF607D"/>
    <w:rsid w:val="00FF6DD1"/>
    <w:rsid w:val="00FF71C4"/>
    <w:rsid w:val="00FF7239"/>
    <w:rsid w:val="00FF7347"/>
    <w:rsid w:val="00FF78F0"/>
    <w:rsid w:val="00FF79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FC9196"/>
  <w15:docId w15:val="{5DD27C99-A567-4473-A818-1861B645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7B0"/>
    <w:pPr>
      <w:spacing w:line="276" w:lineRule="auto"/>
    </w:pPr>
    <w:rPr>
      <w:rFonts w:ascii="Calibri" w:hAnsi="Calibri"/>
      <w:lang w:val="hr-HR"/>
    </w:rPr>
  </w:style>
  <w:style w:type="paragraph" w:styleId="Heading2">
    <w:name w:val="heading 2"/>
    <w:basedOn w:val="Normal"/>
    <w:next w:val="Normal"/>
    <w:link w:val="Heading2Char"/>
    <w:uiPriority w:val="99"/>
    <w:qFormat/>
    <w:rsid w:val="00F54CC9"/>
    <w:pPr>
      <w:keepNext/>
      <w:spacing w:line="240" w:lineRule="auto"/>
      <w:outlineLvl w:val="1"/>
    </w:pPr>
    <w:rPr>
      <w:rFonts w:ascii="Cambria" w:hAnsi="Cambria"/>
      <w:b/>
      <w:i/>
      <w:sz w:val="2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3422F"/>
    <w:rPr>
      <w:rFonts w:ascii="Cambria" w:hAnsi="Cambria" w:cs="Times New Roman"/>
      <w:b/>
      <w:i/>
      <w:sz w:val="28"/>
      <w:lang w:val="hr-HR"/>
    </w:rPr>
  </w:style>
  <w:style w:type="paragraph" w:styleId="ListParagraph">
    <w:name w:val="List Paragraph"/>
    <w:basedOn w:val="Normal"/>
    <w:uiPriority w:val="34"/>
    <w:qFormat/>
    <w:rsid w:val="00F54CC9"/>
    <w:pPr>
      <w:ind w:left="720"/>
      <w:contextualSpacing/>
    </w:pPr>
  </w:style>
  <w:style w:type="paragraph" w:styleId="BalloonText">
    <w:name w:val="Balloon Text"/>
    <w:basedOn w:val="Normal"/>
    <w:link w:val="BalloonTextChar"/>
    <w:uiPriority w:val="99"/>
    <w:semiHidden/>
    <w:rsid w:val="00F54CC9"/>
    <w:pPr>
      <w:spacing w:line="240" w:lineRule="auto"/>
    </w:pPr>
    <w:rPr>
      <w:rFonts w:ascii="Times New Roman" w:hAnsi="Times New Roman"/>
      <w:sz w:val="2"/>
      <w:szCs w:val="20"/>
      <w:lang w:eastAsia="ja-JP"/>
    </w:rPr>
  </w:style>
  <w:style w:type="character" w:customStyle="1" w:styleId="BalloonTextChar">
    <w:name w:val="Balloon Text Char"/>
    <w:basedOn w:val="DefaultParagraphFont"/>
    <w:link w:val="BalloonText"/>
    <w:uiPriority w:val="99"/>
    <w:semiHidden/>
    <w:locked/>
    <w:rsid w:val="0073422F"/>
    <w:rPr>
      <w:rFonts w:cs="Times New Roman"/>
      <w:sz w:val="2"/>
      <w:lang w:val="hr-HR"/>
    </w:rPr>
  </w:style>
  <w:style w:type="character" w:customStyle="1" w:styleId="CharChar2">
    <w:name w:val="Char Char2"/>
    <w:uiPriority w:val="99"/>
    <w:semiHidden/>
    <w:rsid w:val="00F54CC9"/>
    <w:rPr>
      <w:rFonts w:ascii="Tahoma" w:hAnsi="Tahoma"/>
      <w:sz w:val="16"/>
      <w:lang w:eastAsia="en-US"/>
    </w:rPr>
  </w:style>
  <w:style w:type="paragraph" w:styleId="BodyText2">
    <w:name w:val="Body Text 2"/>
    <w:basedOn w:val="Normal"/>
    <w:link w:val="BodyText2Char"/>
    <w:uiPriority w:val="99"/>
    <w:rsid w:val="00F54CC9"/>
    <w:pPr>
      <w:spacing w:line="240" w:lineRule="auto"/>
      <w:jc w:val="both"/>
    </w:pPr>
    <w:rPr>
      <w:szCs w:val="20"/>
      <w:lang w:eastAsia="ja-JP"/>
    </w:rPr>
  </w:style>
  <w:style w:type="character" w:customStyle="1" w:styleId="BodyText2Char">
    <w:name w:val="Body Text 2 Char"/>
    <w:basedOn w:val="DefaultParagraphFont"/>
    <w:link w:val="BodyText2"/>
    <w:uiPriority w:val="99"/>
    <w:semiHidden/>
    <w:locked/>
    <w:rsid w:val="0073422F"/>
    <w:rPr>
      <w:rFonts w:ascii="Calibri" w:hAnsi="Calibri" w:cs="Times New Roman"/>
      <w:sz w:val="22"/>
      <w:lang w:val="hr-HR"/>
    </w:rPr>
  </w:style>
  <w:style w:type="character" w:customStyle="1" w:styleId="CharChar1">
    <w:name w:val="Char Char1"/>
    <w:uiPriority w:val="99"/>
    <w:rsid w:val="00F54CC9"/>
    <w:rPr>
      <w:sz w:val="22"/>
      <w:lang w:eastAsia="en-US"/>
    </w:rPr>
  </w:style>
  <w:style w:type="paragraph" w:styleId="BodyTextIndent">
    <w:name w:val="Body Text Indent"/>
    <w:basedOn w:val="Normal"/>
    <w:link w:val="BodyTextIndentChar"/>
    <w:uiPriority w:val="99"/>
    <w:rsid w:val="00F54CC9"/>
    <w:pPr>
      <w:spacing w:after="120"/>
      <w:ind w:left="283"/>
    </w:pPr>
    <w:rPr>
      <w:szCs w:val="20"/>
      <w:lang w:eastAsia="ja-JP"/>
    </w:rPr>
  </w:style>
  <w:style w:type="character" w:customStyle="1" w:styleId="BodyTextIndentChar">
    <w:name w:val="Body Text Indent Char"/>
    <w:basedOn w:val="DefaultParagraphFont"/>
    <w:link w:val="BodyTextIndent"/>
    <w:uiPriority w:val="99"/>
    <w:semiHidden/>
    <w:locked/>
    <w:rsid w:val="0073422F"/>
    <w:rPr>
      <w:rFonts w:ascii="Calibri" w:hAnsi="Calibri" w:cs="Times New Roman"/>
      <w:sz w:val="22"/>
      <w:lang w:val="hr-HR"/>
    </w:rPr>
  </w:style>
  <w:style w:type="character" w:customStyle="1" w:styleId="CharChar">
    <w:name w:val="Char Char"/>
    <w:uiPriority w:val="99"/>
    <w:rsid w:val="00F54CC9"/>
    <w:rPr>
      <w:rFonts w:ascii="Calibri" w:hAnsi="Calibri"/>
      <w:sz w:val="22"/>
      <w:lang w:eastAsia="en-US"/>
    </w:rPr>
  </w:style>
  <w:style w:type="paragraph" w:styleId="BodyTextIndent2">
    <w:name w:val="Body Text Indent 2"/>
    <w:aliases w:val="uvlaka 2"/>
    <w:basedOn w:val="Normal"/>
    <w:link w:val="BodyTextIndent2Char"/>
    <w:uiPriority w:val="99"/>
    <w:rsid w:val="00F54CC9"/>
    <w:pPr>
      <w:ind w:firstLine="720"/>
      <w:jc w:val="both"/>
    </w:pPr>
    <w:rPr>
      <w:szCs w:val="20"/>
      <w:lang w:eastAsia="ja-JP"/>
    </w:rPr>
  </w:style>
  <w:style w:type="character" w:customStyle="1" w:styleId="BodyTextIndent2Char">
    <w:name w:val="Body Text Indent 2 Char"/>
    <w:aliases w:val="uvlaka 2 Char"/>
    <w:basedOn w:val="DefaultParagraphFont"/>
    <w:link w:val="BodyTextIndent2"/>
    <w:uiPriority w:val="99"/>
    <w:semiHidden/>
    <w:locked/>
    <w:rsid w:val="0073422F"/>
    <w:rPr>
      <w:rFonts w:ascii="Calibri" w:hAnsi="Calibri" w:cs="Times New Roman"/>
      <w:sz w:val="22"/>
      <w:lang w:val="hr-HR"/>
    </w:rPr>
  </w:style>
  <w:style w:type="paragraph" w:styleId="Header">
    <w:name w:val="header"/>
    <w:basedOn w:val="Normal"/>
    <w:link w:val="HeaderChar"/>
    <w:uiPriority w:val="99"/>
    <w:rsid w:val="000A6036"/>
    <w:pPr>
      <w:tabs>
        <w:tab w:val="center" w:pos="4536"/>
        <w:tab w:val="right" w:pos="9072"/>
      </w:tabs>
      <w:spacing w:line="240" w:lineRule="auto"/>
    </w:pPr>
    <w:rPr>
      <w:rFonts w:ascii="Times New Roman" w:hAnsi="Times New Roman"/>
      <w:sz w:val="24"/>
      <w:szCs w:val="20"/>
      <w:lang w:val="en-US"/>
    </w:rPr>
  </w:style>
  <w:style w:type="character" w:customStyle="1" w:styleId="HeaderChar">
    <w:name w:val="Header Char"/>
    <w:basedOn w:val="DefaultParagraphFont"/>
    <w:link w:val="Header"/>
    <w:uiPriority w:val="99"/>
    <w:locked/>
    <w:rsid w:val="000A6036"/>
    <w:rPr>
      <w:rFonts w:eastAsia="Times New Roman" w:cs="Times New Roman"/>
      <w:sz w:val="24"/>
      <w:lang w:eastAsia="en-US"/>
    </w:rPr>
  </w:style>
  <w:style w:type="table" w:styleId="TableGrid">
    <w:name w:val="Table Grid"/>
    <w:basedOn w:val="TableNormal"/>
    <w:uiPriority w:val="99"/>
    <w:rsid w:val="004F2EE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F30C60"/>
    <w:pPr>
      <w:tabs>
        <w:tab w:val="center" w:pos="4536"/>
        <w:tab w:val="right" w:pos="9072"/>
      </w:tabs>
    </w:pPr>
    <w:rPr>
      <w:szCs w:val="20"/>
      <w:lang w:val="en-US"/>
    </w:rPr>
  </w:style>
  <w:style w:type="character" w:customStyle="1" w:styleId="FooterChar">
    <w:name w:val="Footer Char"/>
    <w:basedOn w:val="DefaultParagraphFont"/>
    <w:link w:val="Footer"/>
    <w:uiPriority w:val="99"/>
    <w:locked/>
    <w:rsid w:val="00F30C60"/>
    <w:rPr>
      <w:rFonts w:ascii="Calibri" w:hAnsi="Calibri" w:cs="Times New Roman"/>
      <w:sz w:val="22"/>
      <w:lang w:eastAsia="en-US"/>
    </w:rPr>
  </w:style>
  <w:style w:type="paragraph" w:styleId="BodyText">
    <w:name w:val="Body Text"/>
    <w:basedOn w:val="Normal"/>
    <w:link w:val="BodyTextChar"/>
    <w:uiPriority w:val="99"/>
    <w:rsid w:val="009058A2"/>
    <w:pPr>
      <w:spacing w:after="120"/>
    </w:pPr>
    <w:rPr>
      <w:szCs w:val="20"/>
      <w:lang w:val="en-US"/>
    </w:rPr>
  </w:style>
  <w:style w:type="character" w:customStyle="1" w:styleId="BodyTextChar">
    <w:name w:val="Body Text Char"/>
    <w:basedOn w:val="DefaultParagraphFont"/>
    <w:link w:val="BodyText"/>
    <w:uiPriority w:val="99"/>
    <w:locked/>
    <w:rsid w:val="009058A2"/>
    <w:rPr>
      <w:rFonts w:ascii="Calibri" w:hAnsi="Calibri" w:cs="Times New Roman"/>
      <w:sz w:val="22"/>
      <w:lang w:eastAsia="en-US"/>
    </w:rPr>
  </w:style>
  <w:style w:type="table" w:styleId="TableContemporary">
    <w:name w:val="Table Contemporary"/>
    <w:basedOn w:val="TableNormal"/>
    <w:uiPriority w:val="99"/>
    <w:rsid w:val="00D32A80"/>
    <w:pPr>
      <w:spacing w:line="276" w:lineRule="auto"/>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tabletextfield">
    <w:name w:val="table_text_field"/>
    <w:uiPriority w:val="99"/>
    <w:rsid w:val="00B0154F"/>
  </w:style>
  <w:style w:type="paragraph" w:customStyle="1" w:styleId="Odlomakpopisa2">
    <w:name w:val="Odlomak popisa2"/>
    <w:basedOn w:val="Normal"/>
    <w:qFormat/>
    <w:rsid w:val="00E53FEB"/>
    <w:pPr>
      <w:ind w:left="720"/>
      <w:contextualSpacing/>
    </w:pPr>
  </w:style>
  <w:style w:type="paragraph" w:customStyle="1" w:styleId="xl32">
    <w:name w:val="xl32"/>
    <w:basedOn w:val="Normal"/>
    <w:uiPriority w:val="99"/>
    <w:rsid w:val="00DB13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lang w:val="en-GB"/>
    </w:rPr>
  </w:style>
  <w:style w:type="paragraph" w:customStyle="1" w:styleId="Odlomakpopisa1">
    <w:name w:val="Odlomak popisa1"/>
    <w:basedOn w:val="Normal"/>
    <w:uiPriority w:val="34"/>
    <w:qFormat/>
    <w:rsid w:val="00827270"/>
    <w:pPr>
      <w:ind w:left="720"/>
      <w:contextualSpacing/>
    </w:pPr>
  </w:style>
  <w:style w:type="character" w:styleId="Hyperlink">
    <w:name w:val="Hyperlink"/>
    <w:basedOn w:val="DefaultParagraphFont"/>
    <w:uiPriority w:val="99"/>
    <w:rsid w:val="00D207E7"/>
    <w:rPr>
      <w:rFonts w:cs="Times New Roman"/>
      <w:color w:val="0000FF"/>
      <w:u w:val="single"/>
    </w:rPr>
  </w:style>
  <w:style w:type="paragraph" w:styleId="BodyText3">
    <w:name w:val="Body Text 3"/>
    <w:basedOn w:val="Normal"/>
    <w:link w:val="BodyText3Char"/>
    <w:uiPriority w:val="99"/>
    <w:rsid w:val="009E2339"/>
    <w:pPr>
      <w:spacing w:after="120"/>
    </w:pPr>
    <w:rPr>
      <w:sz w:val="16"/>
      <w:szCs w:val="16"/>
      <w:lang w:eastAsia="ja-JP"/>
    </w:rPr>
  </w:style>
  <w:style w:type="character" w:customStyle="1" w:styleId="BodyText3Char">
    <w:name w:val="Body Text 3 Char"/>
    <w:basedOn w:val="DefaultParagraphFont"/>
    <w:link w:val="BodyText3"/>
    <w:uiPriority w:val="99"/>
    <w:semiHidden/>
    <w:locked/>
    <w:rsid w:val="00A4253C"/>
    <w:rPr>
      <w:rFonts w:ascii="Calibri" w:hAnsi="Calibri" w:cs="Times New Roman"/>
      <w:sz w:val="16"/>
      <w:lang w:val="hr-HR"/>
    </w:rPr>
  </w:style>
  <w:style w:type="paragraph" w:customStyle="1" w:styleId="odlomakpopisa20">
    <w:name w:val="odlomakpopisa2"/>
    <w:basedOn w:val="Normal"/>
    <w:uiPriority w:val="99"/>
    <w:rsid w:val="00035C58"/>
    <w:pPr>
      <w:spacing w:before="100" w:beforeAutospacing="1" w:after="100" w:afterAutospacing="1" w:line="240" w:lineRule="auto"/>
    </w:pPr>
    <w:rPr>
      <w:rFonts w:ascii="Times New Roman" w:eastAsia="MS Mincho" w:hAnsi="Times New Roman"/>
      <w:sz w:val="24"/>
      <w:szCs w:val="24"/>
      <w:lang w:val="en-US" w:eastAsia="ja-JP"/>
    </w:rPr>
  </w:style>
  <w:style w:type="paragraph" w:customStyle="1" w:styleId="Standard">
    <w:name w:val="Standard"/>
    <w:qFormat/>
    <w:rsid w:val="0065041A"/>
    <w:pPr>
      <w:suppressAutoHyphens/>
      <w:autoSpaceDN w:val="0"/>
      <w:spacing w:after="200" w:line="276" w:lineRule="auto"/>
      <w:textAlignment w:val="baseline"/>
    </w:pPr>
    <w:rPr>
      <w:rFonts w:ascii="Calibri" w:eastAsia="Calibri" w:hAnsi="Calibri" w:cs="Calibri"/>
      <w:color w:val="000000"/>
      <w:kern w:val="3"/>
      <w:sz w:val="24"/>
      <w:szCs w:val="24"/>
      <w:lang w:val="hr-HR" w:eastAsia="hr-HR"/>
    </w:rPr>
  </w:style>
  <w:style w:type="paragraph" w:styleId="Title">
    <w:name w:val="Title"/>
    <w:basedOn w:val="Standard"/>
    <w:next w:val="Subtitle"/>
    <w:link w:val="TitleChar"/>
    <w:locked/>
    <w:rsid w:val="0065041A"/>
    <w:pPr>
      <w:pBdr>
        <w:bottom w:val="single" w:sz="8" w:space="4" w:color="4F81BD"/>
      </w:pBdr>
      <w:spacing w:after="300" w:line="240" w:lineRule="auto"/>
    </w:pPr>
    <w:rPr>
      <w:rFonts w:ascii="Cambria" w:eastAsia="Times New Roman" w:hAnsi="Cambria"/>
      <w:b/>
      <w:bCs/>
      <w:color w:val="17365D"/>
      <w:spacing w:val="5"/>
      <w:sz w:val="52"/>
      <w:szCs w:val="52"/>
      <w:lang w:val="en-US"/>
    </w:rPr>
  </w:style>
  <w:style w:type="character" w:customStyle="1" w:styleId="TitleChar">
    <w:name w:val="Title Char"/>
    <w:basedOn w:val="DefaultParagraphFont"/>
    <w:link w:val="Title"/>
    <w:rsid w:val="0065041A"/>
    <w:rPr>
      <w:rFonts w:ascii="Cambria" w:hAnsi="Cambria" w:cs="Calibri"/>
      <w:b/>
      <w:bCs/>
      <w:color w:val="17365D"/>
      <w:spacing w:val="5"/>
      <w:kern w:val="3"/>
      <w:sz w:val="52"/>
      <w:szCs w:val="52"/>
      <w:lang w:eastAsia="hr-HR"/>
    </w:rPr>
  </w:style>
  <w:style w:type="paragraph" w:styleId="Subtitle">
    <w:name w:val="Subtitle"/>
    <w:basedOn w:val="Normal"/>
    <w:next w:val="Normal"/>
    <w:link w:val="SubtitleChar"/>
    <w:qFormat/>
    <w:locked/>
    <w:rsid w:val="006504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5041A"/>
    <w:rPr>
      <w:rFonts w:asciiTheme="majorHAnsi" w:eastAsiaTheme="majorEastAsia" w:hAnsiTheme="majorHAnsi" w:cstheme="majorBidi"/>
      <w:i/>
      <w:iCs/>
      <w:color w:val="4F81BD" w:themeColor="accent1"/>
      <w:spacing w:val="15"/>
      <w:sz w:val="24"/>
      <w:szCs w:val="24"/>
      <w:lang w:val="hr-HR"/>
    </w:rPr>
  </w:style>
  <w:style w:type="paragraph" w:customStyle="1" w:styleId="xl84">
    <w:name w:val="xl84"/>
    <w:basedOn w:val="Normal"/>
    <w:rsid w:val="001255A3"/>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textAlignment w:val="center"/>
    </w:pPr>
    <w:rPr>
      <w:rFonts w:ascii="Verdana" w:hAnsi="Verdana"/>
      <w:sz w:val="16"/>
      <w:szCs w:val="16"/>
      <w:lang w:val="en-US"/>
    </w:rPr>
  </w:style>
  <w:style w:type="paragraph" w:styleId="Caption">
    <w:name w:val="caption"/>
    <w:basedOn w:val="Standard"/>
    <w:next w:val="Normal"/>
    <w:qFormat/>
    <w:locked/>
    <w:rsid w:val="00433F80"/>
    <w:pPr>
      <w:autoSpaceDN/>
      <w:spacing w:line="240" w:lineRule="auto"/>
    </w:pPr>
    <w:rPr>
      <w:b/>
      <w:bCs/>
      <w:color w:val="4F81BD"/>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6525">
      <w:bodyDiv w:val="1"/>
      <w:marLeft w:val="0"/>
      <w:marRight w:val="0"/>
      <w:marTop w:val="0"/>
      <w:marBottom w:val="0"/>
      <w:divBdr>
        <w:top w:val="none" w:sz="0" w:space="0" w:color="auto"/>
        <w:left w:val="none" w:sz="0" w:space="0" w:color="auto"/>
        <w:bottom w:val="none" w:sz="0" w:space="0" w:color="auto"/>
        <w:right w:val="none" w:sz="0" w:space="0" w:color="auto"/>
      </w:divBdr>
    </w:div>
    <w:div w:id="16350160">
      <w:bodyDiv w:val="1"/>
      <w:marLeft w:val="0"/>
      <w:marRight w:val="0"/>
      <w:marTop w:val="0"/>
      <w:marBottom w:val="0"/>
      <w:divBdr>
        <w:top w:val="none" w:sz="0" w:space="0" w:color="auto"/>
        <w:left w:val="none" w:sz="0" w:space="0" w:color="auto"/>
        <w:bottom w:val="none" w:sz="0" w:space="0" w:color="auto"/>
        <w:right w:val="none" w:sz="0" w:space="0" w:color="auto"/>
      </w:divBdr>
    </w:div>
    <w:div w:id="146437054">
      <w:bodyDiv w:val="1"/>
      <w:marLeft w:val="0"/>
      <w:marRight w:val="0"/>
      <w:marTop w:val="0"/>
      <w:marBottom w:val="0"/>
      <w:divBdr>
        <w:top w:val="none" w:sz="0" w:space="0" w:color="auto"/>
        <w:left w:val="none" w:sz="0" w:space="0" w:color="auto"/>
        <w:bottom w:val="none" w:sz="0" w:space="0" w:color="auto"/>
        <w:right w:val="none" w:sz="0" w:space="0" w:color="auto"/>
      </w:divBdr>
    </w:div>
    <w:div w:id="164245013">
      <w:bodyDiv w:val="1"/>
      <w:marLeft w:val="0"/>
      <w:marRight w:val="0"/>
      <w:marTop w:val="0"/>
      <w:marBottom w:val="0"/>
      <w:divBdr>
        <w:top w:val="none" w:sz="0" w:space="0" w:color="auto"/>
        <w:left w:val="none" w:sz="0" w:space="0" w:color="auto"/>
        <w:bottom w:val="none" w:sz="0" w:space="0" w:color="auto"/>
        <w:right w:val="none" w:sz="0" w:space="0" w:color="auto"/>
      </w:divBdr>
    </w:div>
    <w:div w:id="252712029">
      <w:bodyDiv w:val="1"/>
      <w:marLeft w:val="0"/>
      <w:marRight w:val="0"/>
      <w:marTop w:val="0"/>
      <w:marBottom w:val="0"/>
      <w:divBdr>
        <w:top w:val="none" w:sz="0" w:space="0" w:color="auto"/>
        <w:left w:val="none" w:sz="0" w:space="0" w:color="auto"/>
        <w:bottom w:val="none" w:sz="0" w:space="0" w:color="auto"/>
        <w:right w:val="none" w:sz="0" w:space="0" w:color="auto"/>
      </w:divBdr>
    </w:div>
    <w:div w:id="270208117">
      <w:bodyDiv w:val="1"/>
      <w:marLeft w:val="0"/>
      <w:marRight w:val="0"/>
      <w:marTop w:val="0"/>
      <w:marBottom w:val="0"/>
      <w:divBdr>
        <w:top w:val="none" w:sz="0" w:space="0" w:color="auto"/>
        <w:left w:val="none" w:sz="0" w:space="0" w:color="auto"/>
        <w:bottom w:val="none" w:sz="0" w:space="0" w:color="auto"/>
        <w:right w:val="none" w:sz="0" w:space="0" w:color="auto"/>
      </w:divBdr>
    </w:div>
    <w:div w:id="273024731">
      <w:bodyDiv w:val="1"/>
      <w:marLeft w:val="0"/>
      <w:marRight w:val="0"/>
      <w:marTop w:val="0"/>
      <w:marBottom w:val="0"/>
      <w:divBdr>
        <w:top w:val="none" w:sz="0" w:space="0" w:color="auto"/>
        <w:left w:val="none" w:sz="0" w:space="0" w:color="auto"/>
        <w:bottom w:val="none" w:sz="0" w:space="0" w:color="auto"/>
        <w:right w:val="none" w:sz="0" w:space="0" w:color="auto"/>
      </w:divBdr>
    </w:div>
    <w:div w:id="336009166">
      <w:bodyDiv w:val="1"/>
      <w:marLeft w:val="0"/>
      <w:marRight w:val="0"/>
      <w:marTop w:val="0"/>
      <w:marBottom w:val="0"/>
      <w:divBdr>
        <w:top w:val="none" w:sz="0" w:space="0" w:color="auto"/>
        <w:left w:val="none" w:sz="0" w:space="0" w:color="auto"/>
        <w:bottom w:val="none" w:sz="0" w:space="0" w:color="auto"/>
        <w:right w:val="none" w:sz="0" w:space="0" w:color="auto"/>
      </w:divBdr>
    </w:div>
    <w:div w:id="350641401">
      <w:bodyDiv w:val="1"/>
      <w:marLeft w:val="0"/>
      <w:marRight w:val="0"/>
      <w:marTop w:val="0"/>
      <w:marBottom w:val="0"/>
      <w:divBdr>
        <w:top w:val="none" w:sz="0" w:space="0" w:color="auto"/>
        <w:left w:val="none" w:sz="0" w:space="0" w:color="auto"/>
        <w:bottom w:val="none" w:sz="0" w:space="0" w:color="auto"/>
        <w:right w:val="none" w:sz="0" w:space="0" w:color="auto"/>
      </w:divBdr>
    </w:div>
    <w:div w:id="360205909">
      <w:bodyDiv w:val="1"/>
      <w:marLeft w:val="0"/>
      <w:marRight w:val="0"/>
      <w:marTop w:val="0"/>
      <w:marBottom w:val="0"/>
      <w:divBdr>
        <w:top w:val="none" w:sz="0" w:space="0" w:color="auto"/>
        <w:left w:val="none" w:sz="0" w:space="0" w:color="auto"/>
        <w:bottom w:val="none" w:sz="0" w:space="0" w:color="auto"/>
        <w:right w:val="none" w:sz="0" w:space="0" w:color="auto"/>
      </w:divBdr>
    </w:div>
    <w:div w:id="375617684">
      <w:bodyDiv w:val="1"/>
      <w:marLeft w:val="0"/>
      <w:marRight w:val="0"/>
      <w:marTop w:val="0"/>
      <w:marBottom w:val="0"/>
      <w:divBdr>
        <w:top w:val="none" w:sz="0" w:space="0" w:color="auto"/>
        <w:left w:val="none" w:sz="0" w:space="0" w:color="auto"/>
        <w:bottom w:val="none" w:sz="0" w:space="0" w:color="auto"/>
        <w:right w:val="none" w:sz="0" w:space="0" w:color="auto"/>
      </w:divBdr>
    </w:div>
    <w:div w:id="385959292">
      <w:bodyDiv w:val="1"/>
      <w:marLeft w:val="0"/>
      <w:marRight w:val="0"/>
      <w:marTop w:val="0"/>
      <w:marBottom w:val="0"/>
      <w:divBdr>
        <w:top w:val="none" w:sz="0" w:space="0" w:color="auto"/>
        <w:left w:val="none" w:sz="0" w:space="0" w:color="auto"/>
        <w:bottom w:val="none" w:sz="0" w:space="0" w:color="auto"/>
        <w:right w:val="none" w:sz="0" w:space="0" w:color="auto"/>
      </w:divBdr>
    </w:div>
    <w:div w:id="397750185">
      <w:bodyDiv w:val="1"/>
      <w:marLeft w:val="0"/>
      <w:marRight w:val="0"/>
      <w:marTop w:val="0"/>
      <w:marBottom w:val="0"/>
      <w:divBdr>
        <w:top w:val="none" w:sz="0" w:space="0" w:color="auto"/>
        <w:left w:val="none" w:sz="0" w:space="0" w:color="auto"/>
        <w:bottom w:val="none" w:sz="0" w:space="0" w:color="auto"/>
        <w:right w:val="none" w:sz="0" w:space="0" w:color="auto"/>
      </w:divBdr>
    </w:div>
    <w:div w:id="517040015">
      <w:bodyDiv w:val="1"/>
      <w:marLeft w:val="0"/>
      <w:marRight w:val="0"/>
      <w:marTop w:val="0"/>
      <w:marBottom w:val="0"/>
      <w:divBdr>
        <w:top w:val="none" w:sz="0" w:space="0" w:color="auto"/>
        <w:left w:val="none" w:sz="0" w:space="0" w:color="auto"/>
        <w:bottom w:val="none" w:sz="0" w:space="0" w:color="auto"/>
        <w:right w:val="none" w:sz="0" w:space="0" w:color="auto"/>
      </w:divBdr>
    </w:div>
    <w:div w:id="524563314">
      <w:bodyDiv w:val="1"/>
      <w:marLeft w:val="0"/>
      <w:marRight w:val="0"/>
      <w:marTop w:val="0"/>
      <w:marBottom w:val="0"/>
      <w:divBdr>
        <w:top w:val="none" w:sz="0" w:space="0" w:color="auto"/>
        <w:left w:val="none" w:sz="0" w:space="0" w:color="auto"/>
        <w:bottom w:val="none" w:sz="0" w:space="0" w:color="auto"/>
        <w:right w:val="none" w:sz="0" w:space="0" w:color="auto"/>
      </w:divBdr>
    </w:div>
    <w:div w:id="544562320">
      <w:bodyDiv w:val="1"/>
      <w:marLeft w:val="0"/>
      <w:marRight w:val="0"/>
      <w:marTop w:val="0"/>
      <w:marBottom w:val="0"/>
      <w:divBdr>
        <w:top w:val="none" w:sz="0" w:space="0" w:color="auto"/>
        <w:left w:val="none" w:sz="0" w:space="0" w:color="auto"/>
        <w:bottom w:val="none" w:sz="0" w:space="0" w:color="auto"/>
        <w:right w:val="none" w:sz="0" w:space="0" w:color="auto"/>
      </w:divBdr>
    </w:div>
    <w:div w:id="550503827">
      <w:bodyDiv w:val="1"/>
      <w:marLeft w:val="0"/>
      <w:marRight w:val="0"/>
      <w:marTop w:val="0"/>
      <w:marBottom w:val="0"/>
      <w:divBdr>
        <w:top w:val="none" w:sz="0" w:space="0" w:color="auto"/>
        <w:left w:val="none" w:sz="0" w:space="0" w:color="auto"/>
        <w:bottom w:val="none" w:sz="0" w:space="0" w:color="auto"/>
        <w:right w:val="none" w:sz="0" w:space="0" w:color="auto"/>
      </w:divBdr>
    </w:div>
    <w:div w:id="627052106">
      <w:bodyDiv w:val="1"/>
      <w:marLeft w:val="0"/>
      <w:marRight w:val="0"/>
      <w:marTop w:val="0"/>
      <w:marBottom w:val="0"/>
      <w:divBdr>
        <w:top w:val="none" w:sz="0" w:space="0" w:color="auto"/>
        <w:left w:val="none" w:sz="0" w:space="0" w:color="auto"/>
        <w:bottom w:val="none" w:sz="0" w:space="0" w:color="auto"/>
        <w:right w:val="none" w:sz="0" w:space="0" w:color="auto"/>
      </w:divBdr>
    </w:div>
    <w:div w:id="655643554">
      <w:bodyDiv w:val="1"/>
      <w:marLeft w:val="0"/>
      <w:marRight w:val="0"/>
      <w:marTop w:val="0"/>
      <w:marBottom w:val="0"/>
      <w:divBdr>
        <w:top w:val="none" w:sz="0" w:space="0" w:color="auto"/>
        <w:left w:val="none" w:sz="0" w:space="0" w:color="auto"/>
        <w:bottom w:val="none" w:sz="0" w:space="0" w:color="auto"/>
        <w:right w:val="none" w:sz="0" w:space="0" w:color="auto"/>
      </w:divBdr>
    </w:div>
    <w:div w:id="764109107">
      <w:bodyDiv w:val="1"/>
      <w:marLeft w:val="0"/>
      <w:marRight w:val="0"/>
      <w:marTop w:val="0"/>
      <w:marBottom w:val="0"/>
      <w:divBdr>
        <w:top w:val="none" w:sz="0" w:space="0" w:color="auto"/>
        <w:left w:val="none" w:sz="0" w:space="0" w:color="auto"/>
        <w:bottom w:val="none" w:sz="0" w:space="0" w:color="auto"/>
        <w:right w:val="none" w:sz="0" w:space="0" w:color="auto"/>
      </w:divBdr>
    </w:div>
    <w:div w:id="765073223">
      <w:bodyDiv w:val="1"/>
      <w:marLeft w:val="0"/>
      <w:marRight w:val="0"/>
      <w:marTop w:val="0"/>
      <w:marBottom w:val="0"/>
      <w:divBdr>
        <w:top w:val="none" w:sz="0" w:space="0" w:color="auto"/>
        <w:left w:val="none" w:sz="0" w:space="0" w:color="auto"/>
        <w:bottom w:val="none" w:sz="0" w:space="0" w:color="auto"/>
        <w:right w:val="none" w:sz="0" w:space="0" w:color="auto"/>
      </w:divBdr>
    </w:div>
    <w:div w:id="774859906">
      <w:bodyDiv w:val="1"/>
      <w:marLeft w:val="0"/>
      <w:marRight w:val="0"/>
      <w:marTop w:val="0"/>
      <w:marBottom w:val="0"/>
      <w:divBdr>
        <w:top w:val="none" w:sz="0" w:space="0" w:color="auto"/>
        <w:left w:val="none" w:sz="0" w:space="0" w:color="auto"/>
        <w:bottom w:val="none" w:sz="0" w:space="0" w:color="auto"/>
        <w:right w:val="none" w:sz="0" w:space="0" w:color="auto"/>
      </w:divBdr>
    </w:div>
    <w:div w:id="820539742">
      <w:bodyDiv w:val="1"/>
      <w:marLeft w:val="0"/>
      <w:marRight w:val="0"/>
      <w:marTop w:val="0"/>
      <w:marBottom w:val="0"/>
      <w:divBdr>
        <w:top w:val="none" w:sz="0" w:space="0" w:color="auto"/>
        <w:left w:val="none" w:sz="0" w:space="0" w:color="auto"/>
        <w:bottom w:val="none" w:sz="0" w:space="0" w:color="auto"/>
        <w:right w:val="none" w:sz="0" w:space="0" w:color="auto"/>
      </w:divBdr>
    </w:div>
    <w:div w:id="821240011">
      <w:bodyDiv w:val="1"/>
      <w:marLeft w:val="0"/>
      <w:marRight w:val="0"/>
      <w:marTop w:val="0"/>
      <w:marBottom w:val="0"/>
      <w:divBdr>
        <w:top w:val="none" w:sz="0" w:space="0" w:color="auto"/>
        <w:left w:val="none" w:sz="0" w:space="0" w:color="auto"/>
        <w:bottom w:val="none" w:sz="0" w:space="0" w:color="auto"/>
        <w:right w:val="none" w:sz="0" w:space="0" w:color="auto"/>
      </w:divBdr>
    </w:div>
    <w:div w:id="880749840">
      <w:bodyDiv w:val="1"/>
      <w:marLeft w:val="0"/>
      <w:marRight w:val="0"/>
      <w:marTop w:val="0"/>
      <w:marBottom w:val="0"/>
      <w:divBdr>
        <w:top w:val="none" w:sz="0" w:space="0" w:color="auto"/>
        <w:left w:val="none" w:sz="0" w:space="0" w:color="auto"/>
        <w:bottom w:val="none" w:sz="0" w:space="0" w:color="auto"/>
        <w:right w:val="none" w:sz="0" w:space="0" w:color="auto"/>
      </w:divBdr>
    </w:div>
    <w:div w:id="894850884">
      <w:bodyDiv w:val="1"/>
      <w:marLeft w:val="0"/>
      <w:marRight w:val="0"/>
      <w:marTop w:val="0"/>
      <w:marBottom w:val="0"/>
      <w:divBdr>
        <w:top w:val="none" w:sz="0" w:space="0" w:color="auto"/>
        <w:left w:val="none" w:sz="0" w:space="0" w:color="auto"/>
        <w:bottom w:val="none" w:sz="0" w:space="0" w:color="auto"/>
        <w:right w:val="none" w:sz="0" w:space="0" w:color="auto"/>
      </w:divBdr>
    </w:div>
    <w:div w:id="901913906">
      <w:bodyDiv w:val="1"/>
      <w:marLeft w:val="0"/>
      <w:marRight w:val="0"/>
      <w:marTop w:val="0"/>
      <w:marBottom w:val="0"/>
      <w:divBdr>
        <w:top w:val="none" w:sz="0" w:space="0" w:color="auto"/>
        <w:left w:val="none" w:sz="0" w:space="0" w:color="auto"/>
        <w:bottom w:val="none" w:sz="0" w:space="0" w:color="auto"/>
        <w:right w:val="none" w:sz="0" w:space="0" w:color="auto"/>
      </w:divBdr>
    </w:div>
    <w:div w:id="970867187">
      <w:bodyDiv w:val="1"/>
      <w:marLeft w:val="0"/>
      <w:marRight w:val="0"/>
      <w:marTop w:val="0"/>
      <w:marBottom w:val="0"/>
      <w:divBdr>
        <w:top w:val="none" w:sz="0" w:space="0" w:color="auto"/>
        <w:left w:val="none" w:sz="0" w:space="0" w:color="auto"/>
        <w:bottom w:val="none" w:sz="0" w:space="0" w:color="auto"/>
        <w:right w:val="none" w:sz="0" w:space="0" w:color="auto"/>
      </w:divBdr>
    </w:div>
    <w:div w:id="984089109">
      <w:bodyDiv w:val="1"/>
      <w:marLeft w:val="0"/>
      <w:marRight w:val="0"/>
      <w:marTop w:val="0"/>
      <w:marBottom w:val="0"/>
      <w:divBdr>
        <w:top w:val="none" w:sz="0" w:space="0" w:color="auto"/>
        <w:left w:val="none" w:sz="0" w:space="0" w:color="auto"/>
        <w:bottom w:val="none" w:sz="0" w:space="0" w:color="auto"/>
        <w:right w:val="none" w:sz="0" w:space="0" w:color="auto"/>
      </w:divBdr>
    </w:div>
    <w:div w:id="1007098896">
      <w:bodyDiv w:val="1"/>
      <w:marLeft w:val="0"/>
      <w:marRight w:val="0"/>
      <w:marTop w:val="0"/>
      <w:marBottom w:val="0"/>
      <w:divBdr>
        <w:top w:val="none" w:sz="0" w:space="0" w:color="auto"/>
        <w:left w:val="none" w:sz="0" w:space="0" w:color="auto"/>
        <w:bottom w:val="none" w:sz="0" w:space="0" w:color="auto"/>
        <w:right w:val="none" w:sz="0" w:space="0" w:color="auto"/>
      </w:divBdr>
    </w:div>
    <w:div w:id="1008405547">
      <w:bodyDiv w:val="1"/>
      <w:marLeft w:val="0"/>
      <w:marRight w:val="0"/>
      <w:marTop w:val="0"/>
      <w:marBottom w:val="0"/>
      <w:divBdr>
        <w:top w:val="none" w:sz="0" w:space="0" w:color="auto"/>
        <w:left w:val="none" w:sz="0" w:space="0" w:color="auto"/>
        <w:bottom w:val="none" w:sz="0" w:space="0" w:color="auto"/>
        <w:right w:val="none" w:sz="0" w:space="0" w:color="auto"/>
      </w:divBdr>
    </w:div>
    <w:div w:id="1022441122">
      <w:bodyDiv w:val="1"/>
      <w:marLeft w:val="0"/>
      <w:marRight w:val="0"/>
      <w:marTop w:val="0"/>
      <w:marBottom w:val="0"/>
      <w:divBdr>
        <w:top w:val="none" w:sz="0" w:space="0" w:color="auto"/>
        <w:left w:val="none" w:sz="0" w:space="0" w:color="auto"/>
        <w:bottom w:val="none" w:sz="0" w:space="0" w:color="auto"/>
        <w:right w:val="none" w:sz="0" w:space="0" w:color="auto"/>
      </w:divBdr>
    </w:div>
    <w:div w:id="1048650920">
      <w:bodyDiv w:val="1"/>
      <w:marLeft w:val="0"/>
      <w:marRight w:val="0"/>
      <w:marTop w:val="0"/>
      <w:marBottom w:val="0"/>
      <w:divBdr>
        <w:top w:val="none" w:sz="0" w:space="0" w:color="auto"/>
        <w:left w:val="none" w:sz="0" w:space="0" w:color="auto"/>
        <w:bottom w:val="none" w:sz="0" w:space="0" w:color="auto"/>
        <w:right w:val="none" w:sz="0" w:space="0" w:color="auto"/>
      </w:divBdr>
    </w:div>
    <w:div w:id="1127436241">
      <w:bodyDiv w:val="1"/>
      <w:marLeft w:val="0"/>
      <w:marRight w:val="0"/>
      <w:marTop w:val="0"/>
      <w:marBottom w:val="0"/>
      <w:divBdr>
        <w:top w:val="none" w:sz="0" w:space="0" w:color="auto"/>
        <w:left w:val="none" w:sz="0" w:space="0" w:color="auto"/>
        <w:bottom w:val="none" w:sz="0" w:space="0" w:color="auto"/>
        <w:right w:val="none" w:sz="0" w:space="0" w:color="auto"/>
      </w:divBdr>
    </w:div>
    <w:div w:id="1132751244">
      <w:bodyDiv w:val="1"/>
      <w:marLeft w:val="0"/>
      <w:marRight w:val="0"/>
      <w:marTop w:val="0"/>
      <w:marBottom w:val="0"/>
      <w:divBdr>
        <w:top w:val="none" w:sz="0" w:space="0" w:color="auto"/>
        <w:left w:val="none" w:sz="0" w:space="0" w:color="auto"/>
        <w:bottom w:val="none" w:sz="0" w:space="0" w:color="auto"/>
        <w:right w:val="none" w:sz="0" w:space="0" w:color="auto"/>
      </w:divBdr>
    </w:div>
    <w:div w:id="1219633578">
      <w:bodyDiv w:val="1"/>
      <w:marLeft w:val="0"/>
      <w:marRight w:val="0"/>
      <w:marTop w:val="0"/>
      <w:marBottom w:val="0"/>
      <w:divBdr>
        <w:top w:val="none" w:sz="0" w:space="0" w:color="auto"/>
        <w:left w:val="none" w:sz="0" w:space="0" w:color="auto"/>
        <w:bottom w:val="none" w:sz="0" w:space="0" w:color="auto"/>
        <w:right w:val="none" w:sz="0" w:space="0" w:color="auto"/>
      </w:divBdr>
    </w:div>
    <w:div w:id="1225945505">
      <w:bodyDiv w:val="1"/>
      <w:marLeft w:val="0"/>
      <w:marRight w:val="0"/>
      <w:marTop w:val="0"/>
      <w:marBottom w:val="0"/>
      <w:divBdr>
        <w:top w:val="none" w:sz="0" w:space="0" w:color="auto"/>
        <w:left w:val="none" w:sz="0" w:space="0" w:color="auto"/>
        <w:bottom w:val="none" w:sz="0" w:space="0" w:color="auto"/>
        <w:right w:val="none" w:sz="0" w:space="0" w:color="auto"/>
      </w:divBdr>
    </w:div>
    <w:div w:id="1230120356">
      <w:bodyDiv w:val="1"/>
      <w:marLeft w:val="0"/>
      <w:marRight w:val="0"/>
      <w:marTop w:val="0"/>
      <w:marBottom w:val="0"/>
      <w:divBdr>
        <w:top w:val="none" w:sz="0" w:space="0" w:color="auto"/>
        <w:left w:val="none" w:sz="0" w:space="0" w:color="auto"/>
        <w:bottom w:val="none" w:sz="0" w:space="0" w:color="auto"/>
        <w:right w:val="none" w:sz="0" w:space="0" w:color="auto"/>
      </w:divBdr>
    </w:div>
    <w:div w:id="1237129085">
      <w:bodyDiv w:val="1"/>
      <w:marLeft w:val="0"/>
      <w:marRight w:val="0"/>
      <w:marTop w:val="0"/>
      <w:marBottom w:val="0"/>
      <w:divBdr>
        <w:top w:val="none" w:sz="0" w:space="0" w:color="auto"/>
        <w:left w:val="none" w:sz="0" w:space="0" w:color="auto"/>
        <w:bottom w:val="none" w:sz="0" w:space="0" w:color="auto"/>
        <w:right w:val="none" w:sz="0" w:space="0" w:color="auto"/>
      </w:divBdr>
    </w:div>
    <w:div w:id="1301300001">
      <w:bodyDiv w:val="1"/>
      <w:marLeft w:val="0"/>
      <w:marRight w:val="0"/>
      <w:marTop w:val="0"/>
      <w:marBottom w:val="0"/>
      <w:divBdr>
        <w:top w:val="none" w:sz="0" w:space="0" w:color="auto"/>
        <w:left w:val="none" w:sz="0" w:space="0" w:color="auto"/>
        <w:bottom w:val="none" w:sz="0" w:space="0" w:color="auto"/>
        <w:right w:val="none" w:sz="0" w:space="0" w:color="auto"/>
      </w:divBdr>
    </w:div>
    <w:div w:id="1334530845">
      <w:bodyDiv w:val="1"/>
      <w:marLeft w:val="0"/>
      <w:marRight w:val="0"/>
      <w:marTop w:val="0"/>
      <w:marBottom w:val="0"/>
      <w:divBdr>
        <w:top w:val="none" w:sz="0" w:space="0" w:color="auto"/>
        <w:left w:val="none" w:sz="0" w:space="0" w:color="auto"/>
        <w:bottom w:val="none" w:sz="0" w:space="0" w:color="auto"/>
        <w:right w:val="none" w:sz="0" w:space="0" w:color="auto"/>
      </w:divBdr>
    </w:div>
    <w:div w:id="1372270873">
      <w:bodyDiv w:val="1"/>
      <w:marLeft w:val="0"/>
      <w:marRight w:val="0"/>
      <w:marTop w:val="0"/>
      <w:marBottom w:val="0"/>
      <w:divBdr>
        <w:top w:val="none" w:sz="0" w:space="0" w:color="auto"/>
        <w:left w:val="none" w:sz="0" w:space="0" w:color="auto"/>
        <w:bottom w:val="none" w:sz="0" w:space="0" w:color="auto"/>
        <w:right w:val="none" w:sz="0" w:space="0" w:color="auto"/>
      </w:divBdr>
    </w:div>
    <w:div w:id="1463576350">
      <w:bodyDiv w:val="1"/>
      <w:marLeft w:val="0"/>
      <w:marRight w:val="0"/>
      <w:marTop w:val="0"/>
      <w:marBottom w:val="0"/>
      <w:divBdr>
        <w:top w:val="none" w:sz="0" w:space="0" w:color="auto"/>
        <w:left w:val="none" w:sz="0" w:space="0" w:color="auto"/>
        <w:bottom w:val="none" w:sz="0" w:space="0" w:color="auto"/>
        <w:right w:val="none" w:sz="0" w:space="0" w:color="auto"/>
      </w:divBdr>
    </w:div>
    <w:div w:id="1482045066">
      <w:bodyDiv w:val="1"/>
      <w:marLeft w:val="0"/>
      <w:marRight w:val="0"/>
      <w:marTop w:val="0"/>
      <w:marBottom w:val="0"/>
      <w:divBdr>
        <w:top w:val="none" w:sz="0" w:space="0" w:color="auto"/>
        <w:left w:val="none" w:sz="0" w:space="0" w:color="auto"/>
        <w:bottom w:val="none" w:sz="0" w:space="0" w:color="auto"/>
        <w:right w:val="none" w:sz="0" w:space="0" w:color="auto"/>
      </w:divBdr>
    </w:div>
    <w:div w:id="1547989742">
      <w:bodyDiv w:val="1"/>
      <w:marLeft w:val="0"/>
      <w:marRight w:val="0"/>
      <w:marTop w:val="0"/>
      <w:marBottom w:val="0"/>
      <w:divBdr>
        <w:top w:val="none" w:sz="0" w:space="0" w:color="auto"/>
        <w:left w:val="none" w:sz="0" w:space="0" w:color="auto"/>
        <w:bottom w:val="none" w:sz="0" w:space="0" w:color="auto"/>
        <w:right w:val="none" w:sz="0" w:space="0" w:color="auto"/>
      </w:divBdr>
    </w:div>
    <w:div w:id="1581211294">
      <w:bodyDiv w:val="1"/>
      <w:marLeft w:val="0"/>
      <w:marRight w:val="0"/>
      <w:marTop w:val="0"/>
      <w:marBottom w:val="0"/>
      <w:divBdr>
        <w:top w:val="none" w:sz="0" w:space="0" w:color="auto"/>
        <w:left w:val="none" w:sz="0" w:space="0" w:color="auto"/>
        <w:bottom w:val="none" w:sz="0" w:space="0" w:color="auto"/>
        <w:right w:val="none" w:sz="0" w:space="0" w:color="auto"/>
      </w:divBdr>
    </w:div>
    <w:div w:id="1636330734">
      <w:bodyDiv w:val="1"/>
      <w:marLeft w:val="0"/>
      <w:marRight w:val="0"/>
      <w:marTop w:val="0"/>
      <w:marBottom w:val="0"/>
      <w:divBdr>
        <w:top w:val="none" w:sz="0" w:space="0" w:color="auto"/>
        <w:left w:val="none" w:sz="0" w:space="0" w:color="auto"/>
        <w:bottom w:val="none" w:sz="0" w:space="0" w:color="auto"/>
        <w:right w:val="none" w:sz="0" w:space="0" w:color="auto"/>
      </w:divBdr>
    </w:div>
    <w:div w:id="1646620934">
      <w:bodyDiv w:val="1"/>
      <w:marLeft w:val="0"/>
      <w:marRight w:val="0"/>
      <w:marTop w:val="0"/>
      <w:marBottom w:val="0"/>
      <w:divBdr>
        <w:top w:val="none" w:sz="0" w:space="0" w:color="auto"/>
        <w:left w:val="none" w:sz="0" w:space="0" w:color="auto"/>
        <w:bottom w:val="none" w:sz="0" w:space="0" w:color="auto"/>
        <w:right w:val="none" w:sz="0" w:space="0" w:color="auto"/>
      </w:divBdr>
    </w:div>
    <w:div w:id="1798063744">
      <w:bodyDiv w:val="1"/>
      <w:marLeft w:val="0"/>
      <w:marRight w:val="0"/>
      <w:marTop w:val="0"/>
      <w:marBottom w:val="0"/>
      <w:divBdr>
        <w:top w:val="none" w:sz="0" w:space="0" w:color="auto"/>
        <w:left w:val="none" w:sz="0" w:space="0" w:color="auto"/>
        <w:bottom w:val="none" w:sz="0" w:space="0" w:color="auto"/>
        <w:right w:val="none" w:sz="0" w:space="0" w:color="auto"/>
      </w:divBdr>
    </w:div>
    <w:div w:id="1810703451">
      <w:bodyDiv w:val="1"/>
      <w:marLeft w:val="0"/>
      <w:marRight w:val="0"/>
      <w:marTop w:val="0"/>
      <w:marBottom w:val="0"/>
      <w:divBdr>
        <w:top w:val="none" w:sz="0" w:space="0" w:color="auto"/>
        <w:left w:val="none" w:sz="0" w:space="0" w:color="auto"/>
        <w:bottom w:val="none" w:sz="0" w:space="0" w:color="auto"/>
        <w:right w:val="none" w:sz="0" w:space="0" w:color="auto"/>
      </w:divBdr>
    </w:div>
    <w:div w:id="1860847385">
      <w:bodyDiv w:val="1"/>
      <w:marLeft w:val="0"/>
      <w:marRight w:val="0"/>
      <w:marTop w:val="0"/>
      <w:marBottom w:val="0"/>
      <w:divBdr>
        <w:top w:val="none" w:sz="0" w:space="0" w:color="auto"/>
        <w:left w:val="none" w:sz="0" w:space="0" w:color="auto"/>
        <w:bottom w:val="none" w:sz="0" w:space="0" w:color="auto"/>
        <w:right w:val="none" w:sz="0" w:space="0" w:color="auto"/>
      </w:divBdr>
    </w:div>
    <w:div w:id="1870098067">
      <w:bodyDiv w:val="1"/>
      <w:marLeft w:val="0"/>
      <w:marRight w:val="0"/>
      <w:marTop w:val="0"/>
      <w:marBottom w:val="0"/>
      <w:divBdr>
        <w:top w:val="none" w:sz="0" w:space="0" w:color="auto"/>
        <w:left w:val="none" w:sz="0" w:space="0" w:color="auto"/>
        <w:bottom w:val="none" w:sz="0" w:space="0" w:color="auto"/>
        <w:right w:val="none" w:sz="0" w:space="0" w:color="auto"/>
      </w:divBdr>
    </w:div>
    <w:div w:id="1870338345">
      <w:bodyDiv w:val="1"/>
      <w:marLeft w:val="0"/>
      <w:marRight w:val="0"/>
      <w:marTop w:val="0"/>
      <w:marBottom w:val="0"/>
      <w:divBdr>
        <w:top w:val="none" w:sz="0" w:space="0" w:color="auto"/>
        <w:left w:val="none" w:sz="0" w:space="0" w:color="auto"/>
        <w:bottom w:val="none" w:sz="0" w:space="0" w:color="auto"/>
        <w:right w:val="none" w:sz="0" w:space="0" w:color="auto"/>
      </w:divBdr>
    </w:div>
    <w:div w:id="1883978152">
      <w:bodyDiv w:val="1"/>
      <w:marLeft w:val="0"/>
      <w:marRight w:val="0"/>
      <w:marTop w:val="0"/>
      <w:marBottom w:val="0"/>
      <w:divBdr>
        <w:top w:val="none" w:sz="0" w:space="0" w:color="auto"/>
        <w:left w:val="none" w:sz="0" w:space="0" w:color="auto"/>
        <w:bottom w:val="none" w:sz="0" w:space="0" w:color="auto"/>
        <w:right w:val="none" w:sz="0" w:space="0" w:color="auto"/>
      </w:divBdr>
    </w:div>
    <w:div w:id="1889106760">
      <w:bodyDiv w:val="1"/>
      <w:marLeft w:val="0"/>
      <w:marRight w:val="0"/>
      <w:marTop w:val="0"/>
      <w:marBottom w:val="0"/>
      <w:divBdr>
        <w:top w:val="none" w:sz="0" w:space="0" w:color="auto"/>
        <w:left w:val="none" w:sz="0" w:space="0" w:color="auto"/>
        <w:bottom w:val="none" w:sz="0" w:space="0" w:color="auto"/>
        <w:right w:val="none" w:sz="0" w:space="0" w:color="auto"/>
      </w:divBdr>
    </w:div>
    <w:div w:id="1910076026">
      <w:bodyDiv w:val="1"/>
      <w:marLeft w:val="0"/>
      <w:marRight w:val="0"/>
      <w:marTop w:val="0"/>
      <w:marBottom w:val="0"/>
      <w:divBdr>
        <w:top w:val="none" w:sz="0" w:space="0" w:color="auto"/>
        <w:left w:val="none" w:sz="0" w:space="0" w:color="auto"/>
        <w:bottom w:val="none" w:sz="0" w:space="0" w:color="auto"/>
        <w:right w:val="none" w:sz="0" w:space="0" w:color="auto"/>
      </w:divBdr>
    </w:div>
    <w:div w:id="1936210281">
      <w:bodyDiv w:val="1"/>
      <w:marLeft w:val="0"/>
      <w:marRight w:val="0"/>
      <w:marTop w:val="0"/>
      <w:marBottom w:val="0"/>
      <w:divBdr>
        <w:top w:val="none" w:sz="0" w:space="0" w:color="auto"/>
        <w:left w:val="none" w:sz="0" w:space="0" w:color="auto"/>
        <w:bottom w:val="none" w:sz="0" w:space="0" w:color="auto"/>
        <w:right w:val="none" w:sz="0" w:space="0" w:color="auto"/>
      </w:divBdr>
    </w:div>
    <w:div w:id="1985887637">
      <w:bodyDiv w:val="1"/>
      <w:marLeft w:val="0"/>
      <w:marRight w:val="0"/>
      <w:marTop w:val="0"/>
      <w:marBottom w:val="0"/>
      <w:divBdr>
        <w:top w:val="none" w:sz="0" w:space="0" w:color="auto"/>
        <w:left w:val="none" w:sz="0" w:space="0" w:color="auto"/>
        <w:bottom w:val="none" w:sz="0" w:space="0" w:color="auto"/>
        <w:right w:val="none" w:sz="0" w:space="0" w:color="auto"/>
      </w:divBdr>
    </w:div>
    <w:div w:id="1994330617">
      <w:bodyDiv w:val="1"/>
      <w:marLeft w:val="0"/>
      <w:marRight w:val="0"/>
      <w:marTop w:val="0"/>
      <w:marBottom w:val="0"/>
      <w:divBdr>
        <w:top w:val="none" w:sz="0" w:space="0" w:color="auto"/>
        <w:left w:val="none" w:sz="0" w:space="0" w:color="auto"/>
        <w:bottom w:val="none" w:sz="0" w:space="0" w:color="auto"/>
        <w:right w:val="none" w:sz="0" w:space="0" w:color="auto"/>
      </w:divBdr>
    </w:div>
    <w:div w:id="2010787712">
      <w:bodyDiv w:val="1"/>
      <w:marLeft w:val="0"/>
      <w:marRight w:val="0"/>
      <w:marTop w:val="0"/>
      <w:marBottom w:val="0"/>
      <w:divBdr>
        <w:top w:val="none" w:sz="0" w:space="0" w:color="auto"/>
        <w:left w:val="none" w:sz="0" w:space="0" w:color="auto"/>
        <w:bottom w:val="none" w:sz="0" w:space="0" w:color="auto"/>
        <w:right w:val="none" w:sz="0" w:space="0" w:color="auto"/>
      </w:divBdr>
    </w:div>
    <w:div w:id="2059889744">
      <w:bodyDiv w:val="1"/>
      <w:marLeft w:val="0"/>
      <w:marRight w:val="0"/>
      <w:marTop w:val="0"/>
      <w:marBottom w:val="0"/>
      <w:divBdr>
        <w:top w:val="none" w:sz="0" w:space="0" w:color="auto"/>
        <w:left w:val="none" w:sz="0" w:space="0" w:color="auto"/>
        <w:bottom w:val="none" w:sz="0" w:space="0" w:color="auto"/>
        <w:right w:val="none" w:sz="0" w:space="0" w:color="auto"/>
      </w:divBdr>
    </w:div>
    <w:div w:id="2061829556">
      <w:bodyDiv w:val="1"/>
      <w:marLeft w:val="0"/>
      <w:marRight w:val="0"/>
      <w:marTop w:val="0"/>
      <w:marBottom w:val="0"/>
      <w:divBdr>
        <w:top w:val="none" w:sz="0" w:space="0" w:color="auto"/>
        <w:left w:val="none" w:sz="0" w:space="0" w:color="auto"/>
        <w:bottom w:val="none" w:sz="0" w:space="0" w:color="auto"/>
        <w:right w:val="none" w:sz="0" w:space="0" w:color="auto"/>
      </w:divBdr>
    </w:div>
    <w:div w:id="2076586823">
      <w:marLeft w:val="0"/>
      <w:marRight w:val="0"/>
      <w:marTop w:val="0"/>
      <w:marBottom w:val="0"/>
      <w:divBdr>
        <w:top w:val="none" w:sz="0" w:space="0" w:color="auto"/>
        <w:left w:val="none" w:sz="0" w:space="0" w:color="auto"/>
        <w:bottom w:val="none" w:sz="0" w:space="0" w:color="auto"/>
        <w:right w:val="none" w:sz="0" w:space="0" w:color="auto"/>
      </w:divBdr>
    </w:div>
    <w:div w:id="2076586824">
      <w:marLeft w:val="0"/>
      <w:marRight w:val="0"/>
      <w:marTop w:val="0"/>
      <w:marBottom w:val="0"/>
      <w:divBdr>
        <w:top w:val="none" w:sz="0" w:space="0" w:color="auto"/>
        <w:left w:val="none" w:sz="0" w:space="0" w:color="auto"/>
        <w:bottom w:val="none" w:sz="0" w:space="0" w:color="auto"/>
        <w:right w:val="none" w:sz="0" w:space="0" w:color="auto"/>
      </w:divBdr>
    </w:div>
    <w:div w:id="2076586825">
      <w:marLeft w:val="0"/>
      <w:marRight w:val="0"/>
      <w:marTop w:val="0"/>
      <w:marBottom w:val="0"/>
      <w:divBdr>
        <w:top w:val="none" w:sz="0" w:space="0" w:color="auto"/>
        <w:left w:val="none" w:sz="0" w:space="0" w:color="auto"/>
        <w:bottom w:val="none" w:sz="0" w:space="0" w:color="auto"/>
        <w:right w:val="none" w:sz="0" w:space="0" w:color="auto"/>
      </w:divBdr>
    </w:div>
    <w:div w:id="2076586826">
      <w:marLeft w:val="0"/>
      <w:marRight w:val="0"/>
      <w:marTop w:val="0"/>
      <w:marBottom w:val="0"/>
      <w:divBdr>
        <w:top w:val="none" w:sz="0" w:space="0" w:color="auto"/>
        <w:left w:val="none" w:sz="0" w:space="0" w:color="auto"/>
        <w:bottom w:val="none" w:sz="0" w:space="0" w:color="auto"/>
        <w:right w:val="none" w:sz="0" w:space="0" w:color="auto"/>
      </w:divBdr>
    </w:div>
    <w:div w:id="2076586827">
      <w:marLeft w:val="0"/>
      <w:marRight w:val="0"/>
      <w:marTop w:val="0"/>
      <w:marBottom w:val="0"/>
      <w:divBdr>
        <w:top w:val="none" w:sz="0" w:space="0" w:color="auto"/>
        <w:left w:val="none" w:sz="0" w:space="0" w:color="auto"/>
        <w:bottom w:val="none" w:sz="0" w:space="0" w:color="auto"/>
        <w:right w:val="none" w:sz="0" w:space="0" w:color="auto"/>
      </w:divBdr>
    </w:div>
    <w:div w:id="2076586828">
      <w:marLeft w:val="0"/>
      <w:marRight w:val="0"/>
      <w:marTop w:val="0"/>
      <w:marBottom w:val="0"/>
      <w:divBdr>
        <w:top w:val="none" w:sz="0" w:space="0" w:color="auto"/>
        <w:left w:val="none" w:sz="0" w:space="0" w:color="auto"/>
        <w:bottom w:val="none" w:sz="0" w:space="0" w:color="auto"/>
        <w:right w:val="none" w:sz="0" w:space="0" w:color="auto"/>
      </w:divBdr>
    </w:div>
    <w:div w:id="2076586829">
      <w:marLeft w:val="0"/>
      <w:marRight w:val="0"/>
      <w:marTop w:val="0"/>
      <w:marBottom w:val="0"/>
      <w:divBdr>
        <w:top w:val="none" w:sz="0" w:space="0" w:color="auto"/>
        <w:left w:val="none" w:sz="0" w:space="0" w:color="auto"/>
        <w:bottom w:val="none" w:sz="0" w:space="0" w:color="auto"/>
        <w:right w:val="none" w:sz="0" w:space="0" w:color="auto"/>
      </w:divBdr>
    </w:div>
    <w:div w:id="2076586830">
      <w:marLeft w:val="0"/>
      <w:marRight w:val="0"/>
      <w:marTop w:val="0"/>
      <w:marBottom w:val="0"/>
      <w:divBdr>
        <w:top w:val="none" w:sz="0" w:space="0" w:color="auto"/>
        <w:left w:val="none" w:sz="0" w:space="0" w:color="auto"/>
        <w:bottom w:val="none" w:sz="0" w:space="0" w:color="auto"/>
        <w:right w:val="none" w:sz="0" w:space="0" w:color="auto"/>
      </w:divBdr>
    </w:div>
    <w:div w:id="2076586831">
      <w:marLeft w:val="0"/>
      <w:marRight w:val="0"/>
      <w:marTop w:val="0"/>
      <w:marBottom w:val="0"/>
      <w:divBdr>
        <w:top w:val="none" w:sz="0" w:space="0" w:color="auto"/>
        <w:left w:val="none" w:sz="0" w:space="0" w:color="auto"/>
        <w:bottom w:val="none" w:sz="0" w:space="0" w:color="auto"/>
        <w:right w:val="none" w:sz="0" w:space="0" w:color="auto"/>
      </w:divBdr>
    </w:div>
    <w:div w:id="2076586832">
      <w:marLeft w:val="0"/>
      <w:marRight w:val="0"/>
      <w:marTop w:val="0"/>
      <w:marBottom w:val="0"/>
      <w:divBdr>
        <w:top w:val="none" w:sz="0" w:space="0" w:color="auto"/>
        <w:left w:val="none" w:sz="0" w:space="0" w:color="auto"/>
        <w:bottom w:val="none" w:sz="0" w:space="0" w:color="auto"/>
        <w:right w:val="none" w:sz="0" w:space="0" w:color="auto"/>
      </w:divBdr>
    </w:div>
    <w:div w:id="2076586833">
      <w:marLeft w:val="0"/>
      <w:marRight w:val="0"/>
      <w:marTop w:val="0"/>
      <w:marBottom w:val="0"/>
      <w:divBdr>
        <w:top w:val="none" w:sz="0" w:space="0" w:color="auto"/>
        <w:left w:val="none" w:sz="0" w:space="0" w:color="auto"/>
        <w:bottom w:val="none" w:sz="0" w:space="0" w:color="auto"/>
        <w:right w:val="none" w:sz="0" w:space="0" w:color="auto"/>
      </w:divBdr>
    </w:div>
    <w:div w:id="2076586834">
      <w:marLeft w:val="0"/>
      <w:marRight w:val="0"/>
      <w:marTop w:val="0"/>
      <w:marBottom w:val="0"/>
      <w:divBdr>
        <w:top w:val="none" w:sz="0" w:space="0" w:color="auto"/>
        <w:left w:val="none" w:sz="0" w:space="0" w:color="auto"/>
        <w:bottom w:val="none" w:sz="0" w:space="0" w:color="auto"/>
        <w:right w:val="none" w:sz="0" w:space="0" w:color="auto"/>
      </w:divBdr>
    </w:div>
    <w:div w:id="2076586835">
      <w:marLeft w:val="0"/>
      <w:marRight w:val="0"/>
      <w:marTop w:val="0"/>
      <w:marBottom w:val="0"/>
      <w:divBdr>
        <w:top w:val="none" w:sz="0" w:space="0" w:color="auto"/>
        <w:left w:val="none" w:sz="0" w:space="0" w:color="auto"/>
        <w:bottom w:val="none" w:sz="0" w:space="0" w:color="auto"/>
        <w:right w:val="none" w:sz="0" w:space="0" w:color="auto"/>
      </w:divBdr>
    </w:div>
    <w:div w:id="2076586836">
      <w:marLeft w:val="0"/>
      <w:marRight w:val="0"/>
      <w:marTop w:val="0"/>
      <w:marBottom w:val="0"/>
      <w:divBdr>
        <w:top w:val="none" w:sz="0" w:space="0" w:color="auto"/>
        <w:left w:val="none" w:sz="0" w:space="0" w:color="auto"/>
        <w:bottom w:val="none" w:sz="0" w:space="0" w:color="auto"/>
        <w:right w:val="none" w:sz="0" w:space="0" w:color="auto"/>
      </w:divBdr>
    </w:div>
    <w:div w:id="2076586837">
      <w:marLeft w:val="0"/>
      <w:marRight w:val="0"/>
      <w:marTop w:val="0"/>
      <w:marBottom w:val="0"/>
      <w:divBdr>
        <w:top w:val="none" w:sz="0" w:space="0" w:color="auto"/>
        <w:left w:val="none" w:sz="0" w:space="0" w:color="auto"/>
        <w:bottom w:val="none" w:sz="0" w:space="0" w:color="auto"/>
        <w:right w:val="none" w:sz="0" w:space="0" w:color="auto"/>
      </w:divBdr>
    </w:div>
    <w:div w:id="2076586838">
      <w:marLeft w:val="0"/>
      <w:marRight w:val="0"/>
      <w:marTop w:val="0"/>
      <w:marBottom w:val="0"/>
      <w:divBdr>
        <w:top w:val="none" w:sz="0" w:space="0" w:color="auto"/>
        <w:left w:val="none" w:sz="0" w:space="0" w:color="auto"/>
        <w:bottom w:val="none" w:sz="0" w:space="0" w:color="auto"/>
        <w:right w:val="none" w:sz="0" w:space="0" w:color="auto"/>
      </w:divBdr>
    </w:div>
    <w:div w:id="2076586839">
      <w:marLeft w:val="0"/>
      <w:marRight w:val="0"/>
      <w:marTop w:val="0"/>
      <w:marBottom w:val="0"/>
      <w:divBdr>
        <w:top w:val="none" w:sz="0" w:space="0" w:color="auto"/>
        <w:left w:val="none" w:sz="0" w:space="0" w:color="auto"/>
        <w:bottom w:val="none" w:sz="0" w:space="0" w:color="auto"/>
        <w:right w:val="none" w:sz="0" w:space="0" w:color="auto"/>
      </w:divBdr>
    </w:div>
    <w:div w:id="2076586840">
      <w:marLeft w:val="0"/>
      <w:marRight w:val="0"/>
      <w:marTop w:val="0"/>
      <w:marBottom w:val="0"/>
      <w:divBdr>
        <w:top w:val="none" w:sz="0" w:space="0" w:color="auto"/>
        <w:left w:val="none" w:sz="0" w:space="0" w:color="auto"/>
        <w:bottom w:val="none" w:sz="0" w:space="0" w:color="auto"/>
        <w:right w:val="none" w:sz="0" w:space="0" w:color="auto"/>
      </w:divBdr>
    </w:div>
    <w:div w:id="2076586841">
      <w:marLeft w:val="0"/>
      <w:marRight w:val="0"/>
      <w:marTop w:val="0"/>
      <w:marBottom w:val="0"/>
      <w:divBdr>
        <w:top w:val="none" w:sz="0" w:space="0" w:color="auto"/>
        <w:left w:val="none" w:sz="0" w:space="0" w:color="auto"/>
        <w:bottom w:val="none" w:sz="0" w:space="0" w:color="auto"/>
        <w:right w:val="none" w:sz="0" w:space="0" w:color="auto"/>
      </w:divBdr>
    </w:div>
    <w:div w:id="2076586842">
      <w:marLeft w:val="0"/>
      <w:marRight w:val="0"/>
      <w:marTop w:val="0"/>
      <w:marBottom w:val="0"/>
      <w:divBdr>
        <w:top w:val="none" w:sz="0" w:space="0" w:color="auto"/>
        <w:left w:val="none" w:sz="0" w:space="0" w:color="auto"/>
        <w:bottom w:val="none" w:sz="0" w:space="0" w:color="auto"/>
        <w:right w:val="none" w:sz="0" w:space="0" w:color="auto"/>
      </w:divBdr>
    </w:div>
    <w:div w:id="2076586843">
      <w:marLeft w:val="0"/>
      <w:marRight w:val="0"/>
      <w:marTop w:val="0"/>
      <w:marBottom w:val="0"/>
      <w:divBdr>
        <w:top w:val="none" w:sz="0" w:space="0" w:color="auto"/>
        <w:left w:val="none" w:sz="0" w:space="0" w:color="auto"/>
        <w:bottom w:val="none" w:sz="0" w:space="0" w:color="auto"/>
        <w:right w:val="none" w:sz="0" w:space="0" w:color="auto"/>
      </w:divBdr>
    </w:div>
    <w:div w:id="2076586844">
      <w:marLeft w:val="0"/>
      <w:marRight w:val="0"/>
      <w:marTop w:val="0"/>
      <w:marBottom w:val="0"/>
      <w:divBdr>
        <w:top w:val="none" w:sz="0" w:space="0" w:color="auto"/>
        <w:left w:val="none" w:sz="0" w:space="0" w:color="auto"/>
        <w:bottom w:val="none" w:sz="0" w:space="0" w:color="auto"/>
        <w:right w:val="none" w:sz="0" w:space="0" w:color="auto"/>
      </w:divBdr>
    </w:div>
    <w:div w:id="2076586845">
      <w:marLeft w:val="0"/>
      <w:marRight w:val="0"/>
      <w:marTop w:val="0"/>
      <w:marBottom w:val="0"/>
      <w:divBdr>
        <w:top w:val="none" w:sz="0" w:space="0" w:color="auto"/>
        <w:left w:val="none" w:sz="0" w:space="0" w:color="auto"/>
        <w:bottom w:val="none" w:sz="0" w:space="0" w:color="auto"/>
        <w:right w:val="none" w:sz="0" w:space="0" w:color="auto"/>
      </w:divBdr>
    </w:div>
    <w:div w:id="2076586846">
      <w:marLeft w:val="0"/>
      <w:marRight w:val="0"/>
      <w:marTop w:val="0"/>
      <w:marBottom w:val="0"/>
      <w:divBdr>
        <w:top w:val="none" w:sz="0" w:space="0" w:color="auto"/>
        <w:left w:val="none" w:sz="0" w:space="0" w:color="auto"/>
        <w:bottom w:val="none" w:sz="0" w:space="0" w:color="auto"/>
        <w:right w:val="none" w:sz="0" w:space="0" w:color="auto"/>
      </w:divBdr>
    </w:div>
    <w:div w:id="2076586847">
      <w:marLeft w:val="0"/>
      <w:marRight w:val="0"/>
      <w:marTop w:val="0"/>
      <w:marBottom w:val="0"/>
      <w:divBdr>
        <w:top w:val="none" w:sz="0" w:space="0" w:color="auto"/>
        <w:left w:val="none" w:sz="0" w:space="0" w:color="auto"/>
        <w:bottom w:val="none" w:sz="0" w:space="0" w:color="auto"/>
        <w:right w:val="none" w:sz="0" w:space="0" w:color="auto"/>
      </w:divBdr>
    </w:div>
    <w:div w:id="2076586848">
      <w:marLeft w:val="0"/>
      <w:marRight w:val="0"/>
      <w:marTop w:val="0"/>
      <w:marBottom w:val="0"/>
      <w:divBdr>
        <w:top w:val="none" w:sz="0" w:space="0" w:color="auto"/>
        <w:left w:val="none" w:sz="0" w:space="0" w:color="auto"/>
        <w:bottom w:val="none" w:sz="0" w:space="0" w:color="auto"/>
        <w:right w:val="none" w:sz="0" w:space="0" w:color="auto"/>
      </w:divBdr>
    </w:div>
    <w:div w:id="2076586849">
      <w:marLeft w:val="0"/>
      <w:marRight w:val="0"/>
      <w:marTop w:val="0"/>
      <w:marBottom w:val="0"/>
      <w:divBdr>
        <w:top w:val="none" w:sz="0" w:space="0" w:color="auto"/>
        <w:left w:val="none" w:sz="0" w:space="0" w:color="auto"/>
        <w:bottom w:val="none" w:sz="0" w:space="0" w:color="auto"/>
        <w:right w:val="none" w:sz="0" w:space="0" w:color="auto"/>
      </w:divBdr>
    </w:div>
    <w:div w:id="2076586850">
      <w:marLeft w:val="0"/>
      <w:marRight w:val="0"/>
      <w:marTop w:val="0"/>
      <w:marBottom w:val="0"/>
      <w:divBdr>
        <w:top w:val="none" w:sz="0" w:space="0" w:color="auto"/>
        <w:left w:val="none" w:sz="0" w:space="0" w:color="auto"/>
        <w:bottom w:val="none" w:sz="0" w:space="0" w:color="auto"/>
        <w:right w:val="none" w:sz="0" w:space="0" w:color="auto"/>
      </w:divBdr>
    </w:div>
    <w:div w:id="2076586851">
      <w:marLeft w:val="0"/>
      <w:marRight w:val="0"/>
      <w:marTop w:val="0"/>
      <w:marBottom w:val="0"/>
      <w:divBdr>
        <w:top w:val="none" w:sz="0" w:space="0" w:color="auto"/>
        <w:left w:val="none" w:sz="0" w:space="0" w:color="auto"/>
        <w:bottom w:val="none" w:sz="0" w:space="0" w:color="auto"/>
        <w:right w:val="none" w:sz="0" w:space="0" w:color="auto"/>
      </w:divBdr>
    </w:div>
    <w:div w:id="2076586852">
      <w:marLeft w:val="0"/>
      <w:marRight w:val="0"/>
      <w:marTop w:val="0"/>
      <w:marBottom w:val="0"/>
      <w:divBdr>
        <w:top w:val="none" w:sz="0" w:space="0" w:color="auto"/>
        <w:left w:val="none" w:sz="0" w:space="0" w:color="auto"/>
        <w:bottom w:val="none" w:sz="0" w:space="0" w:color="auto"/>
        <w:right w:val="none" w:sz="0" w:space="0" w:color="auto"/>
      </w:divBdr>
    </w:div>
    <w:div w:id="2085252835">
      <w:bodyDiv w:val="1"/>
      <w:marLeft w:val="0"/>
      <w:marRight w:val="0"/>
      <w:marTop w:val="0"/>
      <w:marBottom w:val="0"/>
      <w:divBdr>
        <w:top w:val="none" w:sz="0" w:space="0" w:color="auto"/>
        <w:left w:val="none" w:sz="0" w:space="0" w:color="auto"/>
        <w:bottom w:val="none" w:sz="0" w:space="0" w:color="auto"/>
        <w:right w:val="none" w:sz="0" w:space="0" w:color="auto"/>
      </w:divBdr>
    </w:div>
    <w:div w:id="2108766454">
      <w:bodyDiv w:val="1"/>
      <w:marLeft w:val="0"/>
      <w:marRight w:val="0"/>
      <w:marTop w:val="0"/>
      <w:marBottom w:val="0"/>
      <w:divBdr>
        <w:top w:val="none" w:sz="0" w:space="0" w:color="auto"/>
        <w:left w:val="none" w:sz="0" w:space="0" w:color="auto"/>
        <w:bottom w:val="none" w:sz="0" w:space="0" w:color="auto"/>
        <w:right w:val="none" w:sz="0" w:space="0" w:color="auto"/>
      </w:divBdr>
    </w:div>
    <w:div w:id="2128042616">
      <w:bodyDiv w:val="1"/>
      <w:marLeft w:val="0"/>
      <w:marRight w:val="0"/>
      <w:marTop w:val="0"/>
      <w:marBottom w:val="0"/>
      <w:divBdr>
        <w:top w:val="none" w:sz="0" w:space="0" w:color="auto"/>
        <w:left w:val="none" w:sz="0" w:space="0" w:color="auto"/>
        <w:bottom w:val="none" w:sz="0" w:space="0" w:color="auto"/>
        <w:right w:val="none" w:sz="0" w:space="0" w:color="auto"/>
      </w:divBdr>
    </w:div>
    <w:div w:id="21289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ED85A-9CAB-2B45-8384-7E1691BE4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3610</Words>
  <Characters>20581</Characters>
  <Application>Microsoft Office Word</Application>
  <DocSecurity>0</DocSecurity>
  <Lines>171</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Izvještaj 1</vt:lpstr>
      <vt:lpstr>Izvještaj 1</vt:lpstr>
    </vt:vector>
  </TitlesOfParts>
  <Company>FET</Company>
  <LinksUpToDate>false</LinksUpToDate>
  <CharactersWithSpaces>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Izvještaj 1</dc:title>
  <dc:creator>Robert Zenzerović</dc:creator>
  <cp:lastModifiedBy>Microsoft Office User</cp:lastModifiedBy>
  <cp:revision>2</cp:revision>
  <cp:lastPrinted>2022-03-23T09:11:00Z</cp:lastPrinted>
  <dcterms:created xsi:type="dcterms:W3CDTF">2025-10-11T09:59:00Z</dcterms:created>
  <dcterms:modified xsi:type="dcterms:W3CDTF">2025-10-11T09:59:00Z</dcterms:modified>
</cp:coreProperties>
</file>