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D78FD" w14:textId="77777777" w:rsidR="00D05CB0" w:rsidRPr="00FC7E2A" w:rsidRDefault="003F0C70" w:rsidP="00FC7E2A">
      <w:pPr>
        <w:pStyle w:val="BodyTextIndent3"/>
        <w:tabs>
          <w:tab w:val="center" w:pos="6521"/>
        </w:tabs>
        <w:spacing w:line="276" w:lineRule="auto"/>
        <w:ind w:firstLine="0"/>
        <w:jc w:val="center"/>
        <w:rPr>
          <w:b/>
          <w:noProof/>
          <w:szCs w:val="24"/>
          <w:lang w:val="en-CA"/>
        </w:rPr>
      </w:pPr>
      <w:r w:rsidRPr="00FC7E2A">
        <w:rPr>
          <w:b/>
          <w:noProof/>
          <w:szCs w:val="24"/>
          <w:lang w:val="en-CA"/>
        </w:rPr>
        <w:t>OBRAZLOŽENJE</w:t>
      </w:r>
    </w:p>
    <w:p w14:paraId="7E277752" w14:textId="77777777" w:rsidR="00D05CB0" w:rsidRPr="00FC7E2A" w:rsidRDefault="00D05CB0" w:rsidP="00FC7E2A">
      <w:pPr>
        <w:pStyle w:val="BodyTextIndent3"/>
        <w:tabs>
          <w:tab w:val="center" w:pos="6521"/>
        </w:tabs>
        <w:spacing w:line="276" w:lineRule="auto"/>
        <w:ind w:firstLine="0"/>
        <w:jc w:val="center"/>
        <w:rPr>
          <w:b/>
          <w:noProof/>
          <w:szCs w:val="24"/>
          <w:lang w:val="en-CA"/>
        </w:rPr>
      </w:pPr>
    </w:p>
    <w:p w14:paraId="4B1976E8" w14:textId="77777777" w:rsidR="00D05CB0" w:rsidRPr="00FC7E2A" w:rsidRDefault="00D05CB0" w:rsidP="00FC7E2A">
      <w:pPr>
        <w:pStyle w:val="BodyTextIndent3"/>
        <w:tabs>
          <w:tab w:val="center" w:pos="6521"/>
        </w:tabs>
        <w:spacing w:line="276" w:lineRule="auto"/>
        <w:ind w:firstLine="0"/>
        <w:jc w:val="center"/>
        <w:rPr>
          <w:b/>
          <w:noProof/>
          <w:szCs w:val="24"/>
          <w:lang w:val="en-CA"/>
        </w:rPr>
      </w:pPr>
    </w:p>
    <w:p w14:paraId="2AF36E56" w14:textId="2E163297" w:rsidR="00D05CB0" w:rsidRPr="00FC7E2A" w:rsidRDefault="003F0C70" w:rsidP="00FC7E2A">
      <w:pPr>
        <w:pStyle w:val="BodyTextIndent3"/>
        <w:tabs>
          <w:tab w:val="center" w:pos="6521"/>
        </w:tabs>
        <w:spacing w:line="276" w:lineRule="auto"/>
        <w:ind w:firstLine="0"/>
        <w:jc w:val="both"/>
        <w:rPr>
          <w:b/>
          <w:noProof/>
          <w:szCs w:val="24"/>
          <w:lang w:val="en-CA"/>
        </w:rPr>
      </w:pPr>
      <w:r w:rsidRPr="00FC7E2A">
        <w:rPr>
          <w:b/>
          <w:noProof/>
          <w:szCs w:val="24"/>
          <w:lang w:val="en-CA"/>
        </w:rPr>
        <w:t>I</w:t>
      </w:r>
      <w:r w:rsidR="00E001B8" w:rsidRPr="00FC7E2A">
        <w:rPr>
          <w:b/>
          <w:noProof/>
          <w:szCs w:val="24"/>
          <w:lang w:val="en-CA"/>
        </w:rPr>
        <w:t xml:space="preserve">  </w:t>
      </w:r>
      <w:r w:rsidRPr="00FC7E2A">
        <w:rPr>
          <w:b/>
          <w:noProof/>
          <w:szCs w:val="24"/>
          <w:lang w:val="en-CA"/>
        </w:rPr>
        <w:t xml:space="preserve"> PRAVN</w:t>
      </w:r>
      <w:r w:rsidR="00E001B8" w:rsidRPr="00FC7E2A">
        <w:rPr>
          <w:b/>
          <w:noProof/>
          <w:szCs w:val="24"/>
          <w:lang w:val="en-CA"/>
        </w:rPr>
        <w:t>A</w:t>
      </w:r>
      <w:r w:rsidRPr="00FC7E2A">
        <w:rPr>
          <w:b/>
          <w:noProof/>
          <w:szCs w:val="24"/>
          <w:lang w:val="en-CA"/>
        </w:rPr>
        <w:t xml:space="preserve"> OSNOV</w:t>
      </w:r>
      <w:r w:rsidR="00E001B8" w:rsidRPr="00FC7E2A">
        <w:rPr>
          <w:b/>
          <w:noProof/>
          <w:szCs w:val="24"/>
          <w:lang w:val="en-CA"/>
        </w:rPr>
        <w:t>A</w:t>
      </w:r>
      <w:r w:rsidRPr="00FC7E2A">
        <w:rPr>
          <w:b/>
          <w:noProof/>
          <w:szCs w:val="24"/>
          <w:lang w:val="en-CA"/>
        </w:rPr>
        <w:t xml:space="preserve"> ZA DONOŠENJE AKTA</w:t>
      </w:r>
    </w:p>
    <w:p w14:paraId="43DBB791" w14:textId="77777777" w:rsidR="00B064D7" w:rsidRPr="00FC7E2A" w:rsidRDefault="00B064D7" w:rsidP="00FC7E2A">
      <w:pPr>
        <w:pStyle w:val="BodyTextIndent3"/>
        <w:spacing w:line="276" w:lineRule="auto"/>
        <w:ind w:firstLine="708"/>
        <w:jc w:val="both"/>
        <w:rPr>
          <w:noProof/>
          <w:szCs w:val="24"/>
          <w:lang w:val="en-CA"/>
        </w:rPr>
      </w:pPr>
    </w:p>
    <w:p w14:paraId="4528C855" w14:textId="73C0C001" w:rsidR="00D05CB0" w:rsidRPr="00FC7E2A" w:rsidRDefault="003F0C70" w:rsidP="00FC7E2A">
      <w:pPr>
        <w:pStyle w:val="BodyTextIndent3"/>
        <w:spacing w:line="276" w:lineRule="auto"/>
        <w:ind w:firstLine="0"/>
        <w:jc w:val="both"/>
        <w:rPr>
          <w:noProof/>
          <w:szCs w:val="24"/>
          <w:lang w:val="en-CA"/>
        </w:rPr>
      </w:pPr>
      <w:r w:rsidRPr="00FC7E2A">
        <w:rPr>
          <w:noProof/>
          <w:szCs w:val="24"/>
          <w:lang w:val="en-CA"/>
        </w:rPr>
        <w:t>Pravn</w:t>
      </w:r>
      <w:r w:rsidR="0005067F" w:rsidRPr="00FC7E2A">
        <w:rPr>
          <w:noProof/>
          <w:szCs w:val="24"/>
          <w:lang w:val="en-CA"/>
        </w:rPr>
        <w:t>a</w:t>
      </w:r>
      <w:r w:rsidRPr="00FC7E2A">
        <w:rPr>
          <w:noProof/>
          <w:szCs w:val="24"/>
          <w:lang w:val="en-CA"/>
        </w:rPr>
        <w:t xml:space="preserve"> osnov</w:t>
      </w:r>
      <w:r w:rsidR="0005067F" w:rsidRPr="00FC7E2A">
        <w:rPr>
          <w:noProof/>
          <w:szCs w:val="24"/>
          <w:lang w:val="en-CA"/>
        </w:rPr>
        <w:t>a</w:t>
      </w:r>
      <w:r w:rsidRPr="00FC7E2A">
        <w:rPr>
          <w:noProof/>
          <w:szCs w:val="24"/>
          <w:lang w:val="en-CA"/>
        </w:rPr>
        <w:t xml:space="preserve"> za donošenje akta sadržan je u </w:t>
      </w:r>
      <w:r w:rsidRPr="00FC7E2A">
        <w:rPr>
          <w:noProof/>
          <w:color w:val="000000" w:themeColor="text1"/>
          <w:szCs w:val="24"/>
          <w:lang w:val="en-CA"/>
        </w:rPr>
        <w:t xml:space="preserve">članku </w:t>
      </w:r>
      <w:r w:rsidR="00415D02" w:rsidRPr="00FC7E2A">
        <w:rPr>
          <w:noProof/>
          <w:szCs w:val="24"/>
          <w:lang w:val="en-CA"/>
        </w:rPr>
        <w:t>1</w:t>
      </w:r>
      <w:r w:rsidR="00B064D7" w:rsidRPr="00FC7E2A">
        <w:rPr>
          <w:noProof/>
          <w:szCs w:val="24"/>
          <w:lang w:val="en-CA"/>
        </w:rPr>
        <w:t>5</w:t>
      </w:r>
      <w:r w:rsidRPr="00FC7E2A">
        <w:rPr>
          <w:noProof/>
          <w:szCs w:val="24"/>
          <w:lang w:val="en-CA"/>
        </w:rPr>
        <w:t>. stav</w:t>
      </w:r>
      <w:r w:rsidR="00415D02" w:rsidRPr="00FC7E2A">
        <w:rPr>
          <w:noProof/>
          <w:szCs w:val="24"/>
          <w:lang w:val="en-CA"/>
        </w:rPr>
        <w:t>ku</w:t>
      </w:r>
      <w:r w:rsidRPr="00FC7E2A">
        <w:rPr>
          <w:noProof/>
          <w:szCs w:val="24"/>
          <w:lang w:val="en-CA"/>
        </w:rPr>
        <w:t xml:space="preserve"> </w:t>
      </w:r>
      <w:r w:rsidR="00B064D7" w:rsidRPr="00FC7E2A">
        <w:rPr>
          <w:noProof/>
          <w:szCs w:val="24"/>
          <w:lang w:val="en-CA"/>
        </w:rPr>
        <w:t>3</w:t>
      </w:r>
      <w:r w:rsidRPr="00FC7E2A">
        <w:rPr>
          <w:noProof/>
          <w:szCs w:val="24"/>
          <w:lang w:val="en-CA"/>
        </w:rPr>
        <w:t xml:space="preserve">. Zakona o </w:t>
      </w:r>
      <w:r w:rsidR="00B064D7" w:rsidRPr="00FC7E2A">
        <w:rPr>
          <w:noProof/>
          <w:szCs w:val="24"/>
          <w:lang w:val="en-CA"/>
        </w:rPr>
        <w:t>javnoj nabavi</w:t>
      </w:r>
      <w:r w:rsidRPr="00FC7E2A">
        <w:rPr>
          <w:noProof/>
          <w:szCs w:val="24"/>
          <w:lang w:val="en-CA"/>
        </w:rPr>
        <w:t xml:space="preserve"> („Narodne novine“ broj </w:t>
      </w:r>
      <w:r w:rsidR="00B064D7" w:rsidRPr="00FC7E2A">
        <w:rPr>
          <w:noProof/>
          <w:szCs w:val="24"/>
          <w:lang w:val="en-CA"/>
        </w:rPr>
        <w:t>120/16, 114/22, 48/26</w:t>
      </w:r>
      <w:r w:rsidRPr="00FC7E2A">
        <w:rPr>
          <w:noProof/>
          <w:szCs w:val="24"/>
          <w:lang w:val="en-CA"/>
        </w:rPr>
        <w:t>)</w:t>
      </w:r>
      <w:r w:rsidR="00B064D7" w:rsidRPr="00FC7E2A">
        <w:rPr>
          <w:szCs w:val="24"/>
        </w:rPr>
        <w:t>.</w:t>
      </w:r>
    </w:p>
    <w:p w14:paraId="5FD2511C" w14:textId="77777777" w:rsidR="00D05CB0" w:rsidRPr="00FC7E2A" w:rsidRDefault="00D05CB0" w:rsidP="00FC7E2A">
      <w:pPr>
        <w:pStyle w:val="BodyTextIndent3"/>
        <w:tabs>
          <w:tab w:val="center" w:pos="6521"/>
        </w:tabs>
        <w:spacing w:line="276" w:lineRule="auto"/>
        <w:ind w:firstLine="0"/>
        <w:jc w:val="both"/>
        <w:rPr>
          <w:noProof/>
          <w:szCs w:val="24"/>
          <w:lang w:val="en-CA"/>
        </w:rPr>
      </w:pPr>
    </w:p>
    <w:p w14:paraId="227E8AEC" w14:textId="16B8694D" w:rsidR="00D05CB0" w:rsidRPr="00FC7E2A" w:rsidRDefault="003F0C70" w:rsidP="00FC7E2A">
      <w:pPr>
        <w:pStyle w:val="BodyTextIndent3"/>
        <w:tabs>
          <w:tab w:val="center" w:pos="6521"/>
        </w:tabs>
        <w:spacing w:line="276" w:lineRule="auto"/>
        <w:ind w:firstLine="0"/>
        <w:jc w:val="both"/>
        <w:rPr>
          <w:b/>
          <w:noProof/>
          <w:szCs w:val="24"/>
          <w:lang w:val="en-CA"/>
        </w:rPr>
      </w:pPr>
      <w:r w:rsidRPr="00FC7E2A">
        <w:rPr>
          <w:b/>
          <w:noProof/>
          <w:szCs w:val="24"/>
          <w:lang w:val="en-CA"/>
        </w:rPr>
        <w:t xml:space="preserve">II </w:t>
      </w:r>
      <w:r w:rsidR="00E001B8" w:rsidRPr="00FC7E2A">
        <w:rPr>
          <w:b/>
          <w:noProof/>
          <w:szCs w:val="24"/>
          <w:lang w:val="en-CA"/>
        </w:rPr>
        <w:t xml:space="preserve">  </w:t>
      </w:r>
      <w:r w:rsidRPr="00FC7E2A">
        <w:rPr>
          <w:b/>
          <w:noProof/>
          <w:szCs w:val="24"/>
          <w:lang w:val="en-CA"/>
        </w:rPr>
        <w:t>RAZLOZI ZA DONOŠENJE AKTA</w:t>
      </w:r>
    </w:p>
    <w:p w14:paraId="1672A31A" w14:textId="424210DA" w:rsidR="00D05CB0" w:rsidRPr="00FC7E2A" w:rsidRDefault="00D05CB0" w:rsidP="00FC7E2A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CA"/>
        </w:rPr>
      </w:pPr>
    </w:p>
    <w:p w14:paraId="601CD7AB" w14:textId="72EBFF46" w:rsidR="00BD1DEB" w:rsidRPr="00FC7E2A" w:rsidRDefault="00493F5B" w:rsidP="00FC7E2A">
      <w:pPr>
        <w:pStyle w:val="ListParagraph"/>
        <w:tabs>
          <w:tab w:val="left" w:pos="2410"/>
          <w:tab w:val="left" w:pos="2552"/>
        </w:tabs>
        <w:spacing w:after="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Monte giro d.o.o.</w:t>
      </w:r>
      <w:r w:rsidR="00B064D7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javni je naručitelj i obveznik primjene Zakona o javnoj nabavi (Narodne novine broj  120/16, 114/22, 48/26; dalje u tekstu: </w:t>
      </w:r>
      <w:r w:rsidR="00BD1DEB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ZJN</w:t>
      </w:r>
      <w:r w:rsidR="00B064D7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). Člankom 12. stavkom 1. točkom 1. 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ZJN</w:t>
      </w:r>
      <w:r w:rsidR="00B064D7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propisano je da se 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isti</w:t>
      </w:r>
      <w:r w:rsidR="00B064D7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ne primjenjuje na nabavu robe i usluga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,</w:t>
      </w:r>
      <w:r w:rsidR="00B064D7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te provedbu projektnih natječaja procijenjene vrijednosti manje od 50.000,00 eura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bez PDV-a</w:t>
      </w:r>
      <w:r w:rsidR="00B064D7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i radova procijenjene vrijednosti manje od 100.000,00 eura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bez PDV-a</w:t>
      </w:r>
      <w:r w:rsidR="00B064D7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.</w:t>
      </w:r>
    </w:p>
    <w:p w14:paraId="23ACB6B6" w14:textId="3DC8F6F0" w:rsidR="00B064D7" w:rsidRPr="00FC7E2A" w:rsidRDefault="00B064D7" w:rsidP="00FC7E2A">
      <w:pPr>
        <w:pStyle w:val="ListParagraph"/>
        <w:tabs>
          <w:tab w:val="left" w:pos="2410"/>
          <w:tab w:val="left" w:pos="2552"/>
        </w:tabs>
        <w:spacing w:after="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Člankom 15. stavkom 2. 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ZJN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propisano je da pravila, uvjete i postupke jednostavne nabave utvrđuje naručitelj općim aktom, uzimajući u obzir načela javne nabave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, 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mogućnost primjene elektroničkih sredstava komunikacije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, te 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osiguravanju pravne zaštite.</w:t>
      </w:r>
    </w:p>
    <w:p w14:paraId="7EFAE951" w14:textId="47C74D07" w:rsidR="00BD1DEB" w:rsidRPr="00FC7E2A" w:rsidRDefault="00BD1DEB" w:rsidP="00FC7E2A">
      <w:pPr>
        <w:pStyle w:val="ListParagraph"/>
        <w:tabs>
          <w:tab w:val="left" w:pos="2410"/>
          <w:tab w:val="left" w:pos="2552"/>
        </w:tabs>
        <w:spacing w:after="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Dana 16. svibnja 2026. godine na snagu je stupio Zakon o izmjenama i dopunama Zakona o javnoj nabavi, kojim su izmijenjeni pragovi razgraničenja jednostavne i javne nabave</w:t>
      </w:r>
      <w:r w:rsidR="00FC7E2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, proširene su odredbe o (ne)postojanju sukoba interesa,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  <w:r w:rsidR="00FC7E2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izmijenjeni su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dokazi kojim ponuditelji 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u postupcima javne nabave 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dokazuju nepostojanje osnova isključenja,</w:t>
      </w:r>
      <w:r w:rsidR="00FC7E2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te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način</w:t>
      </w:r>
      <w:r w:rsidR="00FC7E2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i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traženja dokaza po posebnim pravilima. Uz navedene izmjene, člankom 15. ZJN propisana su pravila koja su javni Naručitelji dužni ugraditi u svoje buduće Pravilnike o postupcima 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jednostavne 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nabave. Najvažnije izmjene odnose se na obvezu provođenja postupka jednostavne nabave procijenjene vrijednosti veće od 15.000,00 eura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bez PDV-a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putem modula jednostavne nabave Elektroničkog oglasnika javne nabave Republike Hrvatske (u daljnjem tekstu: EOJN RH). Dok se za jednostavnu nabavu usluga i roba procijenjene vrijednosti iznad 25.000,00 eura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bez PDV-a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, te jednostavnu nabavu radova procijenjene vrijednosti iznad 45.000,00 eura</w:t>
      </w:r>
      <w:r w:rsidR="005F75A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bez PDV-a</w:t>
      </w: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za radove pripisuje provođenje postupka putem EOJ RH javnom objavom.</w:t>
      </w:r>
    </w:p>
    <w:p w14:paraId="711A1D5C" w14:textId="3182DB08" w:rsidR="005F75AA" w:rsidRPr="00FC7E2A" w:rsidRDefault="005F75AA" w:rsidP="00FC7E2A">
      <w:pPr>
        <w:pStyle w:val="ListParagraph"/>
        <w:tabs>
          <w:tab w:val="left" w:pos="2410"/>
          <w:tab w:val="left" w:pos="2552"/>
        </w:tabs>
        <w:spacing w:after="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Sukladno odredbama ZJN javni naručitelji dužni su </w:t>
      </w:r>
      <w:r w:rsidR="00FC7E2A"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>donijeti nove Pravilnike sukladno odredbama ZJN do 16. kolovoza 2026. godine, dok pragovi jednostavne nabave stupaju  na snagu s 01. rujna 2026. godine.</w:t>
      </w:r>
    </w:p>
    <w:p w14:paraId="1C4EE61C" w14:textId="1CE1F2A5" w:rsidR="00FC7E2A" w:rsidRPr="00FC7E2A" w:rsidRDefault="00FC7E2A" w:rsidP="00FC7E2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  <w14:ligatures w14:val="standardContextual"/>
        </w:rPr>
      </w:pP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Sukladno navedenom </w:t>
      </w:r>
      <w:r w:rsidR="00493F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Monte giro d.o.o.</w:t>
      </w: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kao javni naručitelj pripremio je tekst Pravilnika o </w:t>
      </w:r>
      <w:r w:rsidR="00493F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provedbi postupaka</w:t>
      </w: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jednostavne nabave, koji bi na snagu stupio s 01. rujna 2026. godine. Stupanjem</w:t>
      </w:r>
      <w:r w:rsidRPr="00FC7E2A">
        <w:rPr>
          <w:rFonts w:ascii="Times New Roman" w:eastAsia="Calibri" w:hAnsi="Times New Roman" w:cs="Times New Roman"/>
          <w:sz w:val="24"/>
          <w:szCs w:val="24"/>
          <w:lang w:val="hr-HR"/>
          <w14:ligatures w14:val="standardContextual"/>
        </w:rPr>
        <w:t xml:space="preserve"> na snagu novog Pravilnika prestat će važiti </w:t>
      </w:r>
      <w:r w:rsidR="00493F5B" w:rsidRPr="00493F5B">
        <w:rPr>
          <w:rFonts w:ascii="Times New Roman" w:eastAsia="Calibri" w:hAnsi="Times New Roman" w:cs="Times New Roman"/>
          <w:sz w:val="24"/>
          <w:szCs w:val="24"/>
          <w:lang w:val="hr-HR"/>
          <w14:ligatures w14:val="standardContextual"/>
        </w:rPr>
        <w:t>Pravilnik o provedbi postupaka javne nabave procijenjene vrijednosti do 200.000,00 kn za robu i usluge i 500.000,00 kn za radove od 09.06.2017. godine</w:t>
      </w:r>
      <w:r w:rsidRPr="00FC7E2A">
        <w:rPr>
          <w:rFonts w:ascii="Times New Roman" w:eastAsia="Calibri" w:hAnsi="Times New Roman" w:cs="Times New Roman"/>
          <w:sz w:val="24"/>
          <w:szCs w:val="24"/>
          <w:lang w:val="hr-HR"/>
          <w14:ligatures w14:val="standardContextual"/>
        </w:rPr>
        <w:t xml:space="preserve">. </w:t>
      </w:r>
    </w:p>
    <w:p w14:paraId="75AC5B9D" w14:textId="77777777" w:rsidR="00B064D7" w:rsidRPr="00FC7E2A" w:rsidRDefault="00B064D7" w:rsidP="00FC7E2A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14:paraId="4C13F26F" w14:textId="2326637C" w:rsidR="00B064D7" w:rsidRDefault="00B064D7" w:rsidP="00FC7E2A">
      <w:pPr>
        <w:pStyle w:val="ListParagraph"/>
        <w:tabs>
          <w:tab w:val="left" w:pos="2410"/>
          <w:tab w:val="left" w:pos="2552"/>
        </w:tabs>
        <w:spacing w:after="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12C340B9" w14:textId="77777777" w:rsidR="00493F5B" w:rsidRPr="00FC7E2A" w:rsidRDefault="00493F5B" w:rsidP="00FC7E2A">
      <w:pPr>
        <w:pStyle w:val="ListParagraph"/>
        <w:tabs>
          <w:tab w:val="left" w:pos="2410"/>
          <w:tab w:val="left" w:pos="2552"/>
        </w:tabs>
        <w:spacing w:after="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</w:p>
    <w:p w14:paraId="3448657D" w14:textId="15D52C77" w:rsidR="00B064D7" w:rsidRPr="00FC7E2A" w:rsidRDefault="00B064D7" w:rsidP="00FC7E2A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hr-HR"/>
        </w:rPr>
      </w:pPr>
      <w:r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lastRenderedPageBreak/>
        <w:t>I</w:t>
      </w:r>
      <w:r w:rsidR="00493F5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II</w:t>
      </w:r>
      <w:r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   SAVJETOVANJE SA ZAINTERESIRANOM JAVNOŠĆU</w:t>
      </w:r>
    </w:p>
    <w:p w14:paraId="00F60CD7" w14:textId="37377505" w:rsidR="00B064D7" w:rsidRDefault="00B064D7" w:rsidP="00FC7E2A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val="it-IT" w:eastAsia="hr-HR"/>
        </w:rPr>
        <w:t xml:space="preserve">Na temelju odredbe članka 11. Zakona o pravu na pristup informacijama </w:t>
      </w: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(„Narodne novine“ br. 25/13, 85/15 i 69/22) </w:t>
      </w: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val="it-IT" w:eastAsia="hr-HR"/>
        </w:rPr>
        <w:t xml:space="preserve">za ovaj Pravilnik je potrebno provesti prethodno savjetovanje sa zainteresiranom javnošću u trajanju od najmanje 30 dana slijedom čega </w:t>
      </w:r>
      <w:r w:rsidR="00493F5B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javni naručitelj</w:t>
      </w: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pri donošenju Pravilnika provodi  savjetovanje sa zainteresiranom javnošću s ciljem upoznavanja javnosti s Nacrtom prijedloga Pravilnika i pribavljanjem  mišljenja, primjedbi i prijedloga zainteresirane javnosti, kako bi isti, ukoliko  su zakonito i stručno utemeljeni, bilo prihvaćeni i u konačnosti ugrađeni u odredbe Pravilnika.</w:t>
      </w:r>
    </w:p>
    <w:p w14:paraId="0DAC89C3" w14:textId="77777777" w:rsidR="00D56029" w:rsidRPr="00FC7E2A" w:rsidRDefault="00D56029" w:rsidP="00FC7E2A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7A573898" w14:textId="09DAF659" w:rsidR="00B064D7" w:rsidRDefault="00B064D7" w:rsidP="00FC7E2A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Savjetovanje sa zainteresiranom javnošću započinje dana </w:t>
      </w:r>
      <w:r w:rsidR="00493F5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1</w:t>
      </w:r>
      <w:r w:rsidR="00D5602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3</w:t>
      </w:r>
      <w:r w:rsidR="00BD1DEB"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.0</w:t>
      </w:r>
      <w:r w:rsidR="00493F5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7</w:t>
      </w:r>
      <w:r w:rsidR="00BD1DEB"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.2026</w:t>
      </w:r>
      <w:r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. godine te završava zaključno s danom </w:t>
      </w:r>
      <w:r w:rsidR="00493F5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14</w:t>
      </w:r>
      <w:r w:rsidR="00BD1DEB"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.0</w:t>
      </w:r>
      <w:r w:rsidR="00493F5B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8</w:t>
      </w:r>
      <w:r w:rsidR="00BD1DEB"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.2026</w:t>
      </w:r>
      <w:r w:rsidRPr="00FC7E2A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 godine,</w:t>
      </w: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koji je ujedno i krajnji rok za dostavu mišljenja, primjedbi i prijedloga na Nacrt prijedloga </w:t>
      </w:r>
      <w:r w:rsidR="00493F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Pravilnika</w:t>
      </w:r>
      <w:r w:rsidRPr="00FC7E2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</w:p>
    <w:p w14:paraId="06A4E5DA" w14:textId="77777777" w:rsidR="00D56029" w:rsidRPr="00FC7E2A" w:rsidRDefault="00D56029" w:rsidP="00FC7E2A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CE815E9" w14:textId="13EB3DDF" w:rsidR="00B064D7" w:rsidRDefault="00B064D7" w:rsidP="00493F5B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</w:pPr>
      <w:r w:rsidRPr="00FC7E2A"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t>Adresa e-pošte na koju se šalju očitovanja zainteresirane javnosti na obrascu sudjelovanja javnosti:</w:t>
      </w:r>
    </w:p>
    <w:p w14:paraId="42B15773" w14:textId="39A9AC7A" w:rsidR="00493F5B" w:rsidRDefault="00493F5B" w:rsidP="00493F5B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</w:pPr>
      <w:hyperlink r:id="rId5" w:history="1">
        <w:r w:rsidRPr="004123EF">
          <w:rPr>
            <w:rStyle w:val="Hyperlink"/>
            <w:rFonts w:ascii="Times New Roman" w:eastAsia="Times New Roman" w:hAnsi="Times New Roman" w:cs="Times New Roman"/>
            <w:iCs/>
            <w:noProof/>
            <w:sz w:val="24"/>
            <w:szCs w:val="24"/>
            <w:lang w:eastAsia="hr-HR"/>
          </w:rPr>
          <w:t>pravilnik@montegiro.hr</w:t>
        </w:r>
      </w:hyperlink>
    </w:p>
    <w:p w14:paraId="5C142E4F" w14:textId="77777777" w:rsidR="00493F5B" w:rsidRPr="00493F5B" w:rsidRDefault="00493F5B" w:rsidP="00493F5B">
      <w:pPr>
        <w:tabs>
          <w:tab w:val="left" w:pos="241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</w:pPr>
    </w:p>
    <w:p w14:paraId="1E9D7F69" w14:textId="77777777" w:rsidR="00B064D7" w:rsidRPr="00FC7E2A" w:rsidRDefault="00B064D7" w:rsidP="00FC7E2A">
      <w:pPr>
        <w:pStyle w:val="ListParagraph"/>
        <w:tabs>
          <w:tab w:val="left" w:pos="2410"/>
          <w:tab w:val="left" w:pos="2552"/>
        </w:tabs>
        <w:spacing w:after="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FC7E2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 </w:t>
      </w:r>
    </w:p>
    <w:p w14:paraId="5F04E1ED" w14:textId="77777777" w:rsidR="00D05CB0" w:rsidRPr="00FC7E2A" w:rsidRDefault="003F0C70" w:rsidP="00FC7E2A">
      <w:pPr>
        <w:pStyle w:val="BodyTextIndent3"/>
        <w:spacing w:line="276" w:lineRule="auto"/>
        <w:ind w:firstLine="0"/>
        <w:jc w:val="both"/>
        <w:rPr>
          <w:noProof/>
          <w:szCs w:val="24"/>
          <w:lang w:val="en-CA"/>
        </w:rPr>
      </w:pPr>
      <w:r w:rsidRPr="00FC7E2A">
        <w:rPr>
          <w:noProof/>
          <w:szCs w:val="24"/>
          <w:lang w:val="en-CA"/>
        </w:rPr>
        <w:tab/>
      </w:r>
    </w:p>
    <w:p w14:paraId="6118CC6D" w14:textId="6A266AC3" w:rsidR="00DF7DB0" w:rsidRDefault="00493F5B" w:rsidP="00493F5B">
      <w:pPr>
        <w:spacing w:after="0" w:line="276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CA"/>
        </w:rPr>
        <w:t>UPRAVA DRUŠTVA</w:t>
      </w:r>
    </w:p>
    <w:p w14:paraId="5EDAB5F2" w14:textId="06DF9F72" w:rsidR="00493F5B" w:rsidRPr="00FC7E2A" w:rsidRDefault="00493F5B" w:rsidP="00493F5B">
      <w:pPr>
        <w:spacing w:after="0" w:line="276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val="en-CA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en-CA"/>
        </w:rPr>
        <w:t>Monte giro d.o.o.</w:t>
      </w:r>
    </w:p>
    <w:sectPr w:rsidR="00493F5B" w:rsidRPr="00FC7E2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81369"/>
    <w:multiLevelType w:val="hybridMultilevel"/>
    <w:tmpl w:val="734E07EC"/>
    <w:lvl w:ilvl="0" w:tplc="AC4689C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CB0"/>
    <w:rsid w:val="000009A5"/>
    <w:rsid w:val="0005067F"/>
    <w:rsid w:val="000B4CBF"/>
    <w:rsid w:val="000E063E"/>
    <w:rsid w:val="00112732"/>
    <w:rsid w:val="0018576F"/>
    <w:rsid w:val="00200D51"/>
    <w:rsid w:val="00202F64"/>
    <w:rsid w:val="00262344"/>
    <w:rsid w:val="00301F26"/>
    <w:rsid w:val="003062B2"/>
    <w:rsid w:val="003F0C70"/>
    <w:rsid w:val="00415D02"/>
    <w:rsid w:val="00493F5B"/>
    <w:rsid w:val="004A4EFA"/>
    <w:rsid w:val="004B08B5"/>
    <w:rsid w:val="0051188C"/>
    <w:rsid w:val="00567F73"/>
    <w:rsid w:val="005835CC"/>
    <w:rsid w:val="005E0843"/>
    <w:rsid w:val="005E5885"/>
    <w:rsid w:val="005F75AA"/>
    <w:rsid w:val="00675DAE"/>
    <w:rsid w:val="00686664"/>
    <w:rsid w:val="006907E5"/>
    <w:rsid w:val="00720443"/>
    <w:rsid w:val="007209C9"/>
    <w:rsid w:val="0074625C"/>
    <w:rsid w:val="007A4CFE"/>
    <w:rsid w:val="00871CF6"/>
    <w:rsid w:val="00965AA7"/>
    <w:rsid w:val="00970F4C"/>
    <w:rsid w:val="009C33A5"/>
    <w:rsid w:val="009D4881"/>
    <w:rsid w:val="009D4AE4"/>
    <w:rsid w:val="00A337C5"/>
    <w:rsid w:val="00AA087A"/>
    <w:rsid w:val="00AA4BB5"/>
    <w:rsid w:val="00AC0DDA"/>
    <w:rsid w:val="00B064D7"/>
    <w:rsid w:val="00B12D10"/>
    <w:rsid w:val="00B148C5"/>
    <w:rsid w:val="00B2186C"/>
    <w:rsid w:val="00BC44CD"/>
    <w:rsid w:val="00BD1DEB"/>
    <w:rsid w:val="00D05CB0"/>
    <w:rsid w:val="00D56029"/>
    <w:rsid w:val="00DF7DB0"/>
    <w:rsid w:val="00E001B8"/>
    <w:rsid w:val="00E16226"/>
    <w:rsid w:val="00E50FD9"/>
    <w:rsid w:val="00E55AB5"/>
    <w:rsid w:val="00E60B31"/>
    <w:rsid w:val="00EB09D8"/>
    <w:rsid w:val="00EB1D4E"/>
    <w:rsid w:val="00EE7C13"/>
    <w:rsid w:val="00F33FFB"/>
    <w:rsid w:val="00FB4F3F"/>
    <w:rsid w:val="00FC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5752"/>
  <w15:chartTrackingRefBased/>
  <w15:docId w15:val="{85989685-3F27-4180-A6E7-F8145782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D05CB0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D05CB0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D05CB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paragraph" w:customStyle="1" w:styleId="box459727">
    <w:name w:val="box_459727"/>
    <w:basedOn w:val="Normal"/>
    <w:rsid w:val="00D05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Revision">
    <w:name w:val="Revision"/>
    <w:hidden/>
    <w:uiPriority w:val="99"/>
    <w:semiHidden/>
    <w:rsid w:val="000009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64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vilnik@montegir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Kalogjera Damir</dc:creator>
  <cp:lastModifiedBy>Microsoft Office User</cp:lastModifiedBy>
  <cp:revision>2</cp:revision>
  <cp:lastPrinted>2023-11-14T14:10:00Z</cp:lastPrinted>
  <dcterms:created xsi:type="dcterms:W3CDTF">2026-07-13T14:33:00Z</dcterms:created>
  <dcterms:modified xsi:type="dcterms:W3CDTF">2026-07-13T14:33:00Z</dcterms:modified>
</cp:coreProperties>
</file>